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5594" w14:textId="48246F8E" w:rsidR="004F6D7F" w:rsidRPr="00E5318C" w:rsidRDefault="004F6D7F" w:rsidP="004F6D7F">
      <w:pPr>
        <w:ind w:firstLine="708"/>
        <w:jc w:val="both"/>
        <w:rPr>
          <w:sz w:val="22"/>
          <w:szCs w:val="22"/>
        </w:rPr>
      </w:pPr>
      <w:r w:rsidRPr="00E5318C">
        <w:rPr>
          <w:sz w:val="22"/>
          <w:szCs w:val="22"/>
        </w:rPr>
        <w:t>Sukladno članku 19.</w:t>
      </w:r>
      <w:r w:rsidR="00AA634F">
        <w:rPr>
          <w:sz w:val="22"/>
          <w:szCs w:val="22"/>
        </w:rPr>
        <w:t xml:space="preserve"> stavak </w:t>
      </w:r>
      <w:r w:rsidR="00BE28A5">
        <w:rPr>
          <w:sz w:val="22"/>
          <w:szCs w:val="22"/>
        </w:rPr>
        <w:t xml:space="preserve">1. </w:t>
      </w:r>
      <w:r w:rsidRPr="00E5318C">
        <w:rPr>
          <w:sz w:val="22"/>
          <w:szCs w:val="22"/>
        </w:rPr>
        <w:t>Zakona o službenicima i namještenicima u lokalnoj i područnoj (regionalnoj) samoupravi (</w:t>
      </w:r>
      <w:r w:rsidR="00622E3F" w:rsidRPr="00622E3F">
        <w:rPr>
          <w:iCs/>
          <w:sz w:val="22"/>
          <w:szCs w:val="22"/>
        </w:rPr>
        <w:t>„Narodne novine“, broj 86/08., 61/11., 04/18.</w:t>
      </w:r>
      <w:r w:rsidR="00C22F7B">
        <w:rPr>
          <w:iCs/>
          <w:sz w:val="22"/>
          <w:szCs w:val="22"/>
        </w:rPr>
        <w:t xml:space="preserve"> </w:t>
      </w:r>
      <w:r w:rsidR="00622E3F" w:rsidRPr="00622E3F">
        <w:rPr>
          <w:iCs/>
          <w:sz w:val="22"/>
          <w:szCs w:val="22"/>
        </w:rPr>
        <w:t>112/19</w:t>
      </w:r>
      <w:r w:rsidR="00C22F7B">
        <w:rPr>
          <w:iCs/>
          <w:sz w:val="22"/>
          <w:szCs w:val="22"/>
        </w:rPr>
        <w:t xml:space="preserve"> i 17/25</w:t>
      </w:r>
      <w:r w:rsidR="00D525F4" w:rsidRPr="00D525F4">
        <w:rPr>
          <w:iCs/>
          <w:sz w:val="22"/>
          <w:szCs w:val="22"/>
        </w:rPr>
        <w:t>)</w:t>
      </w:r>
      <w:bookmarkStart w:id="0" w:name="_Hlk123549325"/>
      <w:r w:rsidR="00D525F4" w:rsidRPr="00D525F4">
        <w:rPr>
          <w:iCs/>
          <w:sz w:val="22"/>
          <w:szCs w:val="22"/>
        </w:rPr>
        <w:t>,</w:t>
      </w:r>
      <w:r w:rsidR="00D525F4" w:rsidRPr="00D525F4">
        <w:rPr>
          <w:sz w:val="22"/>
          <w:szCs w:val="22"/>
        </w:rPr>
        <w:t xml:space="preserve"> </w:t>
      </w:r>
      <w:bookmarkEnd w:id="0"/>
      <w:r w:rsidR="00BE28A5">
        <w:rPr>
          <w:iCs/>
          <w:sz w:val="22"/>
          <w:szCs w:val="22"/>
        </w:rPr>
        <w:t xml:space="preserve">Pročelnica Upravnog odjela za </w:t>
      </w:r>
      <w:r w:rsidR="00A824DB">
        <w:rPr>
          <w:iCs/>
          <w:sz w:val="22"/>
          <w:szCs w:val="22"/>
        </w:rPr>
        <w:t>komunalno gospodarstvo, uređenje prostora i zaštitu okoliša</w:t>
      </w:r>
      <w:r w:rsidR="00A96BBE">
        <w:rPr>
          <w:iCs/>
          <w:sz w:val="22"/>
          <w:szCs w:val="22"/>
        </w:rPr>
        <w:t xml:space="preserve"> </w:t>
      </w:r>
      <w:r w:rsidR="00D525F4" w:rsidRPr="00D525F4">
        <w:rPr>
          <w:iCs/>
          <w:sz w:val="22"/>
          <w:szCs w:val="22"/>
        </w:rPr>
        <w:t xml:space="preserve">Grada Čazme </w:t>
      </w:r>
      <w:r w:rsidRPr="00E5318C">
        <w:rPr>
          <w:sz w:val="22"/>
          <w:szCs w:val="22"/>
        </w:rPr>
        <w:t>raspis</w:t>
      </w:r>
      <w:r w:rsidR="00A96BBE">
        <w:rPr>
          <w:sz w:val="22"/>
          <w:szCs w:val="22"/>
        </w:rPr>
        <w:t>a</w:t>
      </w:r>
      <w:r w:rsidR="00AF1F82">
        <w:rPr>
          <w:sz w:val="22"/>
          <w:szCs w:val="22"/>
        </w:rPr>
        <w:t>la</w:t>
      </w:r>
      <w:r w:rsidRPr="00E5318C">
        <w:rPr>
          <w:sz w:val="22"/>
          <w:szCs w:val="22"/>
        </w:rPr>
        <w:t xml:space="preserve"> je </w:t>
      </w:r>
      <w:r w:rsidR="004C736C" w:rsidRPr="00E5318C">
        <w:rPr>
          <w:sz w:val="22"/>
          <w:szCs w:val="22"/>
        </w:rPr>
        <w:t>Natječaj</w:t>
      </w:r>
    </w:p>
    <w:p w14:paraId="183CF0ED" w14:textId="77777777" w:rsidR="0044504D" w:rsidRDefault="0044504D" w:rsidP="004F6D7F">
      <w:pPr>
        <w:ind w:left="34" w:firstLine="108"/>
        <w:jc w:val="center"/>
        <w:rPr>
          <w:b/>
          <w:sz w:val="22"/>
          <w:szCs w:val="22"/>
          <w:u w:val="single"/>
        </w:rPr>
      </w:pPr>
    </w:p>
    <w:p w14:paraId="74F3659F" w14:textId="0E645802" w:rsidR="00276478" w:rsidRDefault="004F6D7F" w:rsidP="004F6D7F">
      <w:pPr>
        <w:ind w:left="34" w:firstLine="108"/>
        <w:jc w:val="center"/>
        <w:rPr>
          <w:b/>
          <w:sz w:val="22"/>
          <w:szCs w:val="22"/>
          <w:u w:val="single"/>
        </w:rPr>
      </w:pPr>
      <w:r w:rsidRPr="00E5318C">
        <w:rPr>
          <w:b/>
          <w:sz w:val="22"/>
          <w:szCs w:val="22"/>
          <w:u w:val="single"/>
        </w:rPr>
        <w:t xml:space="preserve">koji je objavljen u </w:t>
      </w:r>
      <w:r w:rsidR="004C736C" w:rsidRPr="00E5318C">
        <w:rPr>
          <w:b/>
          <w:sz w:val="22"/>
          <w:szCs w:val="22"/>
          <w:u w:val="single"/>
        </w:rPr>
        <w:t>„Narodnim novinama“</w:t>
      </w:r>
      <w:r w:rsidRPr="00E5318C">
        <w:rPr>
          <w:b/>
          <w:sz w:val="22"/>
          <w:szCs w:val="22"/>
          <w:u w:val="single"/>
        </w:rPr>
        <w:t xml:space="preserve"> </w:t>
      </w:r>
      <w:r w:rsidR="00026931" w:rsidRPr="007F0A4E">
        <w:rPr>
          <w:b/>
          <w:sz w:val="22"/>
          <w:szCs w:val="22"/>
          <w:u w:val="single"/>
        </w:rPr>
        <w:t>broj</w:t>
      </w:r>
      <w:r w:rsidR="004C40E3">
        <w:rPr>
          <w:b/>
          <w:sz w:val="22"/>
          <w:szCs w:val="22"/>
          <w:u w:val="single"/>
        </w:rPr>
        <w:t xml:space="preserve"> </w:t>
      </w:r>
      <w:r w:rsidR="00AA634F">
        <w:rPr>
          <w:b/>
          <w:sz w:val="22"/>
          <w:szCs w:val="22"/>
          <w:u w:val="single"/>
        </w:rPr>
        <w:t>1</w:t>
      </w:r>
      <w:r w:rsidR="00BE28A5">
        <w:rPr>
          <w:b/>
          <w:sz w:val="22"/>
          <w:szCs w:val="22"/>
          <w:u w:val="single"/>
        </w:rPr>
        <w:t>43</w:t>
      </w:r>
      <w:r w:rsidR="004C40E3">
        <w:rPr>
          <w:b/>
          <w:sz w:val="22"/>
          <w:szCs w:val="22"/>
          <w:u w:val="single"/>
        </w:rPr>
        <w:t>/202</w:t>
      </w:r>
      <w:r w:rsidR="007A2E0C">
        <w:rPr>
          <w:b/>
          <w:sz w:val="22"/>
          <w:szCs w:val="22"/>
          <w:u w:val="single"/>
        </w:rPr>
        <w:t>5</w:t>
      </w:r>
      <w:r w:rsidR="004C40E3">
        <w:rPr>
          <w:b/>
          <w:sz w:val="22"/>
          <w:szCs w:val="22"/>
          <w:u w:val="single"/>
        </w:rPr>
        <w:t xml:space="preserve"> od</w:t>
      </w:r>
      <w:r w:rsidR="008A0A52" w:rsidRPr="007F0A4E">
        <w:rPr>
          <w:b/>
          <w:sz w:val="22"/>
          <w:szCs w:val="22"/>
          <w:u w:val="single"/>
        </w:rPr>
        <w:t xml:space="preserve"> </w:t>
      </w:r>
      <w:r w:rsidR="00AA634F">
        <w:rPr>
          <w:b/>
          <w:sz w:val="22"/>
          <w:szCs w:val="22"/>
          <w:u w:val="single"/>
        </w:rPr>
        <w:t>26</w:t>
      </w:r>
      <w:r w:rsidR="00026931" w:rsidRPr="0049453B">
        <w:rPr>
          <w:b/>
          <w:sz w:val="22"/>
          <w:szCs w:val="22"/>
          <w:u w:val="single"/>
        </w:rPr>
        <w:t>.</w:t>
      </w:r>
      <w:r w:rsidRPr="0049453B">
        <w:rPr>
          <w:b/>
          <w:sz w:val="22"/>
          <w:szCs w:val="22"/>
          <w:u w:val="single"/>
        </w:rPr>
        <w:t xml:space="preserve"> </w:t>
      </w:r>
      <w:r w:rsidR="00BE28A5">
        <w:rPr>
          <w:b/>
          <w:sz w:val="22"/>
          <w:szCs w:val="22"/>
          <w:u w:val="single"/>
        </w:rPr>
        <w:t>studenog</w:t>
      </w:r>
      <w:r w:rsidR="00276478" w:rsidRPr="0049453B">
        <w:rPr>
          <w:b/>
          <w:sz w:val="22"/>
          <w:szCs w:val="22"/>
          <w:u w:val="single"/>
        </w:rPr>
        <w:t xml:space="preserve"> 202</w:t>
      </w:r>
      <w:r w:rsidR="007A2E0C">
        <w:rPr>
          <w:b/>
          <w:sz w:val="22"/>
          <w:szCs w:val="22"/>
          <w:u w:val="single"/>
        </w:rPr>
        <w:t>5</w:t>
      </w:r>
      <w:r w:rsidR="00802EEB" w:rsidRPr="0049453B">
        <w:rPr>
          <w:b/>
          <w:sz w:val="22"/>
          <w:szCs w:val="22"/>
          <w:u w:val="single"/>
        </w:rPr>
        <w:t>.</w:t>
      </w:r>
      <w:r w:rsidRPr="00E5318C">
        <w:rPr>
          <w:b/>
          <w:sz w:val="22"/>
          <w:szCs w:val="22"/>
          <w:u w:val="single"/>
        </w:rPr>
        <w:t xml:space="preserve"> </w:t>
      </w:r>
    </w:p>
    <w:p w14:paraId="388E8770" w14:textId="77777777" w:rsidR="000F55C0" w:rsidRDefault="000F55C0" w:rsidP="000F55C0">
      <w:pPr>
        <w:jc w:val="center"/>
        <w:rPr>
          <w:sz w:val="22"/>
          <w:szCs w:val="22"/>
        </w:rPr>
      </w:pPr>
    </w:p>
    <w:p w14:paraId="4EEEA522" w14:textId="77777777" w:rsidR="00FF6159" w:rsidRDefault="00FF6159" w:rsidP="00FF6159">
      <w:pPr>
        <w:jc w:val="center"/>
        <w:rPr>
          <w:b/>
          <w:sz w:val="22"/>
          <w:szCs w:val="22"/>
        </w:rPr>
      </w:pPr>
    </w:p>
    <w:p w14:paraId="672193B4" w14:textId="5FB7FA8C" w:rsidR="00C22F7B" w:rsidRDefault="00D525F4" w:rsidP="00D525F4">
      <w:pPr>
        <w:ind w:firstLine="284"/>
        <w:jc w:val="both"/>
        <w:rPr>
          <w:b/>
          <w:iCs/>
          <w:sz w:val="22"/>
          <w:szCs w:val="22"/>
        </w:rPr>
      </w:pPr>
      <w:r w:rsidRPr="00D525F4">
        <w:rPr>
          <w:b/>
          <w:sz w:val="22"/>
          <w:szCs w:val="22"/>
        </w:rPr>
        <w:t>za</w:t>
      </w:r>
      <w:r w:rsidR="00A96BBE" w:rsidRPr="00A96BBE">
        <w:rPr>
          <w:iCs/>
          <w:sz w:val="24"/>
          <w:szCs w:val="24"/>
        </w:rPr>
        <w:t xml:space="preserve"> </w:t>
      </w:r>
      <w:r w:rsidR="00BE28A5">
        <w:rPr>
          <w:b/>
          <w:iCs/>
          <w:sz w:val="22"/>
          <w:szCs w:val="22"/>
        </w:rPr>
        <w:t>prijam u službu</w:t>
      </w:r>
      <w:r w:rsidR="00C22F7B">
        <w:rPr>
          <w:b/>
          <w:iCs/>
          <w:sz w:val="22"/>
          <w:szCs w:val="22"/>
        </w:rPr>
        <w:t>:</w:t>
      </w:r>
    </w:p>
    <w:p w14:paraId="54635CD8" w14:textId="77777777" w:rsidR="00C22F7B" w:rsidRDefault="00C22F7B" w:rsidP="00D525F4">
      <w:pPr>
        <w:ind w:firstLine="284"/>
        <w:jc w:val="both"/>
        <w:rPr>
          <w:b/>
          <w:iCs/>
          <w:sz w:val="22"/>
          <w:szCs w:val="22"/>
        </w:rPr>
      </w:pPr>
    </w:p>
    <w:p w14:paraId="3B29DDAF" w14:textId="77777777" w:rsidR="00A37CC5" w:rsidRPr="00A37CC5" w:rsidRDefault="00A37CC5" w:rsidP="00A37CC5">
      <w:pPr>
        <w:pStyle w:val="Odlomakpopisa"/>
        <w:numPr>
          <w:ilvl w:val="0"/>
          <w:numId w:val="31"/>
        </w:numPr>
        <w:rPr>
          <w:b/>
          <w:iCs/>
          <w:sz w:val="22"/>
          <w:szCs w:val="22"/>
        </w:rPr>
      </w:pPr>
      <w:r w:rsidRPr="00A37CC5">
        <w:rPr>
          <w:b/>
          <w:iCs/>
          <w:sz w:val="22"/>
          <w:szCs w:val="22"/>
        </w:rPr>
        <w:t>Viši stručni suradnik za prisilnu naplatu i pravne poslove na neodređeno vrijeme u Upravnom  odjelu za komunalno gospodarstvo, uređenje prostora i zaštitu okoliša Grada Čazme, 1 izvršitelj na neodređeno vrijeme uz probni rad u trajanju od 3 mjeseca</w:t>
      </w:r>
    </w:p>
    <w:p w14:paraId="54F33EAF" w14:textId="05D2838F" w:rsidR="00A37CC5" w:rsidRPr="00A37CC5" w:rsidRDefault="00A37CC5" w:rsidP="00A37CC5">
      <w:pPr>
        <w:pStyle w:val="Odlomakpopisa"/>
        <w:numPr>
          <w:ilvl w:val="0"/>
          <w:numId w:val="31"/>
        </w:numPr>
        <w:rPr>
          <w:b/>
          <w:sz w:val="22"/>
          <w:szCs w:val="22"/>
        </w:rPr>
      </w:pPr>
      <w:r w:rsidRPr="00A37CC5">
        <w:rPr>
          <w:b/>
          <w:sz w:val="22"/>
          <w:szCs w:val="22"/>
        </w:rPr>
        <w:t>Stručni suradnik za prostorno planiranje i stambeno-komunalnu djelatnost na neodređeno vrijeme u Upravnom  odjelu za komunalno gospodarstvo, uređenje prostora i zaštitu okoliša Grada Čazme, 1 izvršitelj na neodređeno vrijeme uz probni rad u trajanju od 3 mjeseca</w:t>
      </w:r>
    </w:p>
    <w:p w14:paraId="26E15C53" w14:textId="4261B6A5" w:rsidR="00D525F4" w:rsidRPr="001E241D" w:rsidRDefault="00D525F4" w:rsidP="001E241D">
      <w:pPr>
        <w:pStyle w:val="Odlomakpopisa"/>
        <w:ind w:left="1065"/>
        <w:jc w:val="both"/>
        <w:rPr>
          <w:bCs/>
          <w:sz w:val="22"/>
          <w:szCs w:val="22"/>
        </w:rPr>
      </w:pPr>
      <w:r w:rsidRPr="001E241D">
        <w:rPr>
          <w:bCs/>
          <w:sz w:val="22"/>
          <w:szCs w:val="22"/>
        </w:rPr>
        <w:t>,mjesto rada Grad Čazma</w:t>
      </w:r>
    </w:p>
    <w:p w14:paraId="2E9FA103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41C585BF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</w:rPr>
        <w:t>UPUTE  I  OBAVIJESTI  KANDIDATIMA</w:t>
      </w:r>
    </w:p>
    <w:p w14:paraId="538E02CD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</w:p>
    <w:p w14:paraId="0A0E5AC7" w14:textId="77777777" w:rsidR="00D525F4" w:rsidRPr="00664E51" w:rsidRDefault="00D525F4" w:rsidP="00D525F4">
      <w:pPr>
        <w:ind w:firstLine="284"/>
        <w:jc w:val="both"/>
        <w:rPr>
          <w:bCs/>
          <w:sz w:val="22"/>
          <w:szCs w:val="22"/>
        </w:rPr>
      </w:pPr>
      <w:r w:rsidRPr="00664E51">
        <w:rPr>
          <w:bCs/>
          <w:sz w:val="22"/>
          <w:szCs w:val="22"/>
        </w:rPr>
        <w:t>Izrazi  koji  se  koriste  u  ovim Uputama,  a  imaju rodno  značenje  koriste  se  neutralno  i  odnose  se jednako na muški i ženski spol.</w:t>
      </w:r>
    </w:p>
    <w:p w14:paraId="63BD31C6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  <w:u w:val="single"/>
        </w:rPr>
      </w:pPr>
    </w:p>
    <w:p w14:paraId="2996F425" w14:textId="045D94E3" w:rsidR="00C22F7B" w:rsidRPr="00C22F7B" w:rsidRDefault="00D525F4" w:rsidP="00D525F4">
      <w:pPr>
        <w:ind w:firstLine="284"/>
        <w:jc w:val="both"/>
        <w:rPr>
          <w:b/>
          <w:iCs/>
          <w:sz w:val="22"/>
          <w:szCs w:val="22"/>
          <w:u w:val="single"/>
        </w:rPr>
      </w:pPr>
      <w:r w:rsidRPr="00C22F7B">
        <w:rPr>
          <w:b/>
          <w:sz w:val="22"/>
          <w:szCs w:val="22"/>
          <w:u w:val="single"/>
        </w:rPr>
        <w:t>Opis poslova radnog mjesta</w:t>
      </w:r>
      <w:r w:rsidR="00C22F7B" w:rsidRPr="00C22F7B">
        <w:rPr>
          <w:b/>
          <w:sz w:val="22"/>
          <w:szCs w:val="22"/>
          <w:u w:val="single"/>
        </w:rPr>
        <w:t xml:space="preserve"> </w:t>
      </w:r>
      <w:r w:rsidR="00A37CC5">
        <w:rPr>
          <w:b/>
          <w:iCs/>
          <w:sz w:val="22"/>
          <w:szCs w:val="22"/>
          <w:u w:val="single"/>
        </w:rPr>
        <w:t>Viši stručni suradnik prisilnu naplatu i pravne poslove</w:t>
      </w:r>
      <w:r w:rsidR="00C22F7B" w:rsidRPr="00C22F7B">
        <w:rPr>
          <w:b/>
          <w:iCs/>
          <w:sz w:val="22"/>
          <w:szCs w:val="22"/>
          <w:u w:val="single"/>
        </w:rPr>
        <w:t>:</w:t>
      </w:r>
    </w:p>
    <w:p w14:paraId="46B0B995" w14:textId="77777777" w:rsidR="00C22F7B" w:rsidRDefault="00D525F4" w:rsidP="00C22F7B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</w:rPr>
        <w:t xml:space="preserve"> </w:t>
      </w:r>
    </w:p>
    <w:p w14:paraId="38F93834" w14:textId="1A9F8861" w:rsidR="00A37CC5" w:rsidRDefault="00A37CC5" w:rsidP="004F1368">
      <w:pPr>
        <w:pStyle w:val="Odlomakpopisa"/>
        <w:ind w:left="720"/>
        <w:jc w:val="both"/>
        <w:rPr>
          <w:sz w:val="22"/>
          <w:szCs w:val="18"/>
        </w:rPr>
      </w:pPr>
      <w:r w:rsidRPr="00A37CC5">
        <w:rPr>
          <w:sz w:val="22"/>
          <w:szCs w:val="18"/>
        </w:rPr>
        <w:t>-</w:t>
      </w:r>
      <w:r w:rsidRPr="00A37CC5">
        <w:rPr>
          <w:sz w:val="22"/>
          <w:szCs w:val="18"/>
        </w:rPr>
        <w:tab/>
        <w:t xml:space="preserve">Prati zakone i druge propise iz svog djelokruga rada, proučava, stručno obrađuje i predlaže rješenja u složenijim pitanjima naplate gradskih prihoda, predlaže donošenje ili usklađenje akata sa zakonima te sudjeluje u izradi akata iz područja komunalnog gospodarstva i upravljanja imovinom Grada  </w:t>
      </w:r>
    </w:p>
    <w:p w14:paraId="7F2DA741" w14:textId="77777777" w:rsidR="00A37CC5" w:rsidRPr="00A37CC5" w:rsidRDefault="00A37CC5" w:rsidP="004F1368">
      <w:pPr>
        <w:pStyle w:val="Odlomakpopisa"/>
        <w:ind w:left="720"/>
        <w:jc w:val="both"/>
        <w:rPr>
          <w:sz w:val="22"/>
          <w:szCs w:val="18"/>
        </w:rPr>
      </w:pPr>
    </w:p>
    <w:p w14:paraId="4A46A503" w14:textId="77777777" w:rsidR="00A37CC5" w:rsidRDefault="00A37CC5" w:rsidP="004F1368">
      <w:pPr>
        <w:pStyle w:val="Odlomakpopisa"/>
        <w:ind w:left="720"/>
        <w:jc w:val="both"/>
        <w:rPr>
          <w:sz w:val="22"/>
          <w:szCs w:val="18"/>
        </w:rPr>
      </w:pPr>
      <w:r w:rsidRPr="00A37CC5">
        <w:rPr>
          <w:sz w:val="22"/>
          <w:szCs w:val="18"/>
        </w:rPr>
        <w:t>-</w:t>
      </w:r>
      <w:r w:rsidRPr="00A37CC5">
        <w:rPr>
          <w:sz w:val="22"/>
          <w:szCs w:val="18"/>
        </w:rPr>
        <w:tab/>
        <w:t xml:space="preserve">poduzima mjere prisilne naplate gradskih prihoda, uključujući pripremu akata za pokretanje ovršnih postupaka pred nadležnim tijelima, vodi računa o </w:t>
      </w:r>
      <w:proofErr w:type="spellStart"/>
      <w:r w:rsidRPr="00A37CC5">
        <w:rPr>
          <w:sz w:val="22"/>
          <w:szCs w:val="18"/>
        </w:rPr>
        <w:t>zastarnim</w:t>
      </w:r>
      <w:proofErr w:type="spellEnd"/>
      <w:r w:rsidRPr="00A37CC5">
        <w:rPr>
          <w:sz w:val="22"/>
          <w:szCs w:val="18"/>
        </w:rPr>
        <w:t xml:space="preserve"> rokovima i pravovremenom poduzimanju mjera prisilne naplate svih vrsta prihoda, priprema opomene, rješenja, zaključke, ovršne prijedloge i druge akte vezane uz naplatu dospjelih potraživanja, priprema prijedloge za pokretanje ovršnih i sudskih postupaka radi naplate potraživanja </w:t>
      </w:r>
    </w:p>
    <w:p w14:paraId="4BEDF8D5" w14:textId="20146A81" w:rsidR="00A37CC5" w:rsidRPr="00A37CC5" w:rsidRDefault="00A37CC5" w:rsidP="004F1368">
      <w:pPr>
        <w:pStyle w:val="Odlomakpopisa"/>
        <w:ind w:left="720"/>
        <w:jc w:val="both"/>
        <w:rPr>
          <w:sz w:val="22"/>
          <w:szCs w:val="18"/>
        </w:rPr>
      </w:pPr>
      <w:r w:rsidRPr="00A37CC5">
        <w:rPr>
          <w:sz w:val="22"/>
          <w:szCs w:val="18"/>
        </w:rPr>
        <w:t xml:space="preserve">  </w:t>
      </w:r>
    </w:p>
    <w:p w14:paraId="6DB9057C" w14:textId="60830EBB" w:rsidR="00C22F7B" w:rsidRDefault="00A37CC5" w:rsidP="004F1368">
      <w:pPr>
        <w:pStyle w:val="Odlomakpopisa"/>
        <w:ind w:left="720"/>
        <w:jc w:val="both"/>
        <w:rPr>
          <w:sz w:val="22"/>
          <w:szCs w:val="18"/>
        </w:rPr>
      </w:pPr>
      <w:r w:rsidRPr="00A37CC5">
        <w:rPr>
          <w:sz w:val="22"/>
          <w:szCs w:val="18"/>
        </w:rPr>
        <w:t>-</w:t>
      </w:r>
      <w:r w:rsidRPr="00A37CC5">
        <w:rPr>
          <w:sz w:val="22"/>
          <w:szCs w:val="18"/>
        </w:rPr>
        <w:tab/>
        <w:t>Vodi postupke upisa nerazvrstanih cesta i komunalne infrastrukture u zemljišne knjige i katastar. Sudjeluje u postupcima katastarske izmjere, kontaktira sa strankama, javnopravnim tijelima i opunomoćenicima Grada vezano uz postupke prisilne naplate, vodi evidenciju o obveznicima i njihovim dugovanjima, prati dinamiku dospijeća i naplate te obavlja druge poslove po nalogu pročelnika</w:t>
      </w:r>
      <w:r w:rsidR="000F36EE">
        <w:rPr>
          <w:sz w:val="22"/>
          <w:szCs w:val="18"/>
        </w:rPr>
        <w:t xml:space="preserve">. </w:t>
      </w:r>
    </w:p>
    <w:p w14:paraId="1FFE48B0" w14:textId="77777777" w:rsidR="00C22F7B" w:rsidRDefault="00C22F7B" w:rsidP="005C66A6">
      <w:pPr>
        <w:pStyle w:val="Odlomakpopisa"/>
        <w:spacing w:line="276" w:lineRule="auto"/>
        <w:ind w:left="720"/>
        <w:jc w:val="both"/>
        <w:rPr>
          <w:sz w:val="22"/>
          <w:szCs w:val="18"/>
        </w:rPr>
      </w:pPr>
    </w:p>
    <w:p w14:paraId="5867B23D" w14:textId="77777777" w:rsidR="00C22F7B" w:rsidRDefault="00C22F7B" w:rsidP="005C66A6">
      <w:pPr>
        <w:pStyle w:val="Odlomakpopisa"/>
        <w:spacing w:line="276" w:lineRule="auto"/>
        <w:ind w:left="720"/>
        <w:jc w:val="both"/>
        <w:rPr>
          <w:sz w:val="22"/>
          <w:szCs w:val="18"/>
        </w:rPr>
      </w:pPr>
    </w:p>
    <w:p w14:paraId="7B1A1F1A" w14:textId="74BA7037" w:rsidR="00C22F7B" w:rsidRPr="00A37CC5" w:rsidRDefault="00C22F7B" w:rsidP="00A37CC5">
      <w:pPr>
        <w:spacing w:line="276" w:lineRule="auto"/>
        <w:jc w:val="both"/>
        <w:rPr>
          <w:b/>
          <w:bCs/>
          <w:iCs/>
          <w:sz w:val="22"/>
          <w:szCs w:val="22"/>
          <w:u w:val="single"/>
        </w:rPr>
      </w:pPr>
      <w:r w:rsidRPr="00A37CC5">
        <w:rPr>
          <w:b/>
          <w:bCs/>
          <w:sz w:val="22"/>
          <w:szCs w:val="18"/>
          <w:u w:val="single"/>
        </w:rPr>
        <w:t xml:space="preserve">Opis poslova radnog mjesta </w:t>
      </w:r>
      <w:r w:rsidR="00A37CC5" w:rsidRPr="00A37CC5">
        <w:rPr>
          <w:b/>
          <w:bCs/>
          <w:iCs/>
          <w:sz w:val="22"/>
          <w:szCs w:val="22"/>
          <w:u w:val="single"/>
        </w:rPr>
        <w:t>Stručni suradnik za prostorno planiranje i stambeno-komunalnu djelatnost</w:t>
      </w:r>
      <w:r w:rsidR="00A37CC5" w:rsidRPr="00A37CC5">
        <w:rPr>
          <w:b/>
          <w:bCs/>
          <w:iCs/>
          <w:sz w:val="22"/>
          <w:szCs w:val="22"/>
          <w:u w:val="single"/>
        </w:rPr>
        <w:t>:</w:t>
      </w:r>
    </w:p>
    <w:p w14:paraId="6D11EDC8" w14:textId="1AF15BD7" w:rsidR="004F1368" w:rsidRDefault="004F1368" w:rsidP="004F1368">
      <w:pPr>
        <w:pStyle w:val="Odlomakpopisa"/>
        <w:numPr>
          <w:ilvl w:val="0"/>
          <w:numId w:val="35"/>
        </w:numPr>
        <w:jc w:val="both"/>
        <w:rPr>
          <w:sz w:val="22"/>
          <w:szCs w:val="18"/>
        </w:rPr>
      </w:pPr>
      <w:r w:rsidRPr="004F1368">
        <w:rPr>
          <w:sz w:val="22"/>
          <w:szCs w:val="18"/>
        </w:rPr>
        <w:t>priprema programe gradnje, vodi upravni postupak i rješava u jednostavnijim upravnim stvarima iz područja prostornog planiranja, stambeno-komunalne djelatnosti, rad sa strankama u vezi postojeće prostorno planske dokumentacije, aktivno sudjeluje u izradi cjelokupne prostorno planske dokumentacije, organizira poslove u svezi s prometom i prometnom infrastrukturom Grada te surađuje s nadležnim tijelima na poslovima izgradnje i održavanja nerazvrstanih cesta, prati rad i surađuje s pravnim osobama u čijoj je nadležnosti razvoj i održavanje komunalne i druge infrastrukture na području grada, predlaže mjere u smislu poboljšanja stanja</w:t>
      </w:r>
    </w:p>
    <w:p w14:paraId="643F1E31" w14:textId="77777777" w:rsidR="004F1368" w:rsidRPr="004F1368" w:rsidRDefault="004F1368" w:rsidP="004F1368">
      <w:pPr>
        <w:pStyle w:val="Odlomakpopisa"/>
        <w:ind w:left="720"/>
        <w:jc w:val="both"/>
        <w:rPr>
          <w:sz w:val="22"/>
          <w:szCs w:val="18"/>
        </w:rPr>
      </w:pPr>
    </w:p>
    <w:p w14:paraId="63DC153A" w14:textId="55F62F61" w:rsidR="004F1368" w:rsidRDefault="004F1368" w:rsidP="004F1368">
      <w:pPr>
        <w:pStyle w:val="Odlomakpopisa"/>
        <w:numPr>
          <w:ilvl w:val="0"/>
          <w:numId w:val="35"/>
        </w:numPr>
        <w:jc w:val="both"/>
        <w:rPr>
          <w:sz w:val="22"/>
          <w:szCs w:val="18"/>
        </w:rPr>
      </w:pPr>
      <w:r w:rsidRPr="004F1368">
        <w:rPr>
          <w:sz w:val="22"/>
          <w:szCs w:val="18"/>
        </w:rPr>
        <w:t xml:space="preserve">doprinosi radu u poslovima građevinskih radova, surađuje s izvođačima radova, sudjeluje u pripremi dokumentacije za javne natječaje za izvođenje radova iz svog djelokruga, prati </w:t>
      </w:r>
      <w:r w:rsidRPr="004F1368">
        <w:rPr>
          <w:sz w:val="22"/>
          <w:szCs w:val="18"/>
        </w:rPr>
        <w:lastRenderedPageBreak/>
        <w:t xml:space="preserve">realizaciju ugovora o obavljanju određenih usluga i poslova u području gradnje, pribavlja uporabne dozvole za investicije </w:t>
      </w:r>
    </w:p>
    <w:p w14:paraId="73BAB773" w14:textId="77777777" w:rsidR="004F1368" w:rsidRPr="004F1368" w:rsidRDefault="004F1368" w:rsidP="004F1368">
      <w:pPr>
        <w:pStyle w:val="Odlomakpopisa"/>
        <w:rPr>
          <w:sz w:val="22"/>
          <w:szCs w:val="18"/>
        </w:rPr>
      </w:pPr>
    </w:p>
    <w:p w14:paraId="549BAFF9" w14:textId="77777777" w:rsidR="004F1368" w:rsidRPr="004F1368" w:rsidRDefault="004F1368" w:rsidP="004F1368">
      <w:pPr>
        <w:pStyle w:val="Odlomakpopisa"/>
        <w:ind w:left="720"/>
        <w:jc w:val="both"/>
        <w:rPr>
          <w:sz w:val="22"/>
          <w:szCs w:val="18"/>
        </w:rPr>
      </w:pPr>
    </w:p>
    <w:p w14:paraId="6A340431" w14:textId="6F2750E8" w:rsidR="004B4145" w:rsidRPr="004F1368" w:rsidRDefault="004F1368" w:rsidP="004F1368">
      <w:pPr>
        <w:pStyle w:val="Odlomakpopisa"/>
        <w:numPr>
          <w:ilvl w:val="0"/>
          <w:numId w:val="35"/>
        </w:numPr>
        <w:jc w:val="both"/>
        <w:rPr>
          <w:b/>
          <w:bCs/>
          <w:sz w:val="22"/>
          <w:szCs w:val="18"/>
          <w:u w:val="single"/>
        </w:rPr>
      </w:pPr>
      <w:r w:rsidRPr="004F1368">
        <w:rPr>
          <w:sz w:val="22"/>
          <w:szCs w:val="18"/>
        </w:rPr>
        <w:t>sudjeluje u tehničko-investicijskim poslovima, izrađuje jednostavnije projektne zadatke za izradu tehničke dokumentacije i sudjeluje u izradi tehničke dokumentacije za izgradnju objekata komunalne infrastrukture, obavlja i druge poslove po nalogu pročelnika</w:t>
      </w:r>
    </w:p>
    <w:p w14:paraId="3B0D0264" w14:textId="77777777" w:rsidR="004B4145" w:rsidRPr="00D525F4" w:rsidRDefault="004B4145" w:rsidP="00AF1F82">
      <w:pPr>
        <w:jc w:val="both"/>
        <w:rPr>
          <w:sz w:val="22"/>
          <w:szCs w:val="22"/>
        </w:rPr>
      </w:pPr>
    </w:p>
    <w:p w14:paraId="30415B0A" w14:textId="0E092E38" w:rsidR="00D525F4" w:rsidRPr="00D525F4" w:rsidRDefault="00D525F4" w:rsidP="002F6BF0">
      <w:pPr>
        <w:ind w:firstLine="284"/>
        <w:jc w:val="both"/>
        <w:rPr>
          <w:b/>
          <w:sz w:val="22"/>
          <w:szCs w:val="22"/>
          <w:u w:val="single"/>
        </w:rPr>
      </w:pPr>
      <w:r w:rsidRPr="00D525F4">
        <w:rPr>
          <w:b/>
          <w:sz w:val="22"/>
          <w:szCs w:val="22"/>
          <w:u w:val="single"/>
        </w:rPr>
        <w:t>Podaci o plaći</w:t>
      </w:r>
      <w:r w:rsidR="00AF1F82">
        <w:rPr>
          <w:b/>
          <w:sz w:val="22"/>
          <w:szCs w:val="22"/>
          <w:u w:val="single"/>
        </w:rPr>
        <w:t xml:space="preserve"> za </w:t>
      </w:r>
      <w:r w:rsidR="004B4145">
        <w:rPr>
          <w:b/>
          <w:sz w:val="22"/>
          <w:szCs w:val="22"/>
          <w:u w:val="single"/>
        </w:rPr>
        <w:t xml:space="preserve">radno mjesto </w:t>
      </w:r>
      <w:r w:rsidR="004B4145">
        <w:rPr>
          <w:b/>
          <w:iCs/>
          <w:sz w:val="22"/>
          <w:szCs w:val="22"/>
          <w:u w:val="single"/>
        </w:rPr>
        <w:t xml:space="preserve">Viši </w:t>
      </w:r>
      <w:r w:rsidR="004F1368">
        <w:rPr>
          <w:b/>
          <w:iCs/>
          <w:sz w:val="22"/>
          <w:szCs w:val="22"/>
          <w:u w:val="single"/>
        </w:rPr>
        <w:t>stručni suradnik prisilnu naplatu i pravne poslove</w:t>
      </w:r>
      <w:r w:rsidR="00AF1F82">
        <w:rPr>
          <w:b/>
          <w:sz w:val="22"/>
          <w:szCs w:val="22"/>
          <w:u w:val="single"/>
        </w:rPr>
        <w:t>:</w:t>
      </w:r>
    </w:p>
    <w:p w14:paraId="564E5238" w14:textId="64C99B3E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Plaću čini umnožak osnovice za obračun plać</w:t>
      </w:r>
      <w:r w:rsidR="002F6BF0">
        <w:rPr>
          <w:sz w:val="22"/>
          <w:szCs w:val="22"/>
        </w:rPr>
        <w:t xml:space="preserve">e u iznosu od </w:t>
      </w:r>
      <w:r w:rsidR="007D40C8">
        <w:rPr>
          <w:sz w:val="22"/>
          <w:szCs w:val="22"/>
        </w:rPr>
        <w:t>900</w:t>
      </w:r>
      <w:r w:rsidR="00A96BBE">
        <w:rPr>
          <w:sz w:val="22"/>
          <w:szCs w:val="22"/>
        </w:rPr>
        <w:t>,00</w:t>
      </w:r>
      <w:r w:rsidR="002F6BF0">
        <w:rPr>
          <w:sz w:val="22"/>
          <w:szCs w:val="22"/>
        </w:rPr>
        <w:t xml:space="preserve"> </w:t>
      </w:r>
      <w:r w:rsidR="00A96BBE">
        <w:rPr>
          <w:sz w:val="22"/>
          <w:szCs w:val="22"/>
        </w:rPr>
        <w:t>EUR</w:t>
      </w:r>
      <w:r w:rsidR="005422A2">
        <w:rPr>
          <w:sz w:val="22"/>
          <w:szCs w:val="22"/>
        </w:rPr>
        <w:t xml:space="preserve"> bruto</w:t>
      </w:r>
      <w:r w:rsidRPr="00D525F4">
        <w:rPr>
          <w:sz w:val="22"/>
          <w:szCs w:val="22"/>
        </w:rPr>
        <w:t xml:space="preserve"> i koeficijenta složenosti poslova radnog mjesta</w:t>
      </w:r>
      <w:r w:rsidR="002F6BF0">
        <w:rPr>
          <w:sz w:val="22"/>
          <w:szCs w:val="22"/>
        </w:rPr>
        <w:t xml:space="preserve"> </w:t>
      </w:r>
      <w:r w:rsidR="004B4145">
        <w:rPr>
          <w:sz w:val="22"/>
          <w:szCs w:val="22"/>
        </w:rPr>
        <w:t>2,</w:t>
      </w:r>
      <w:r w:rsidR="004F1368">
        <w:rPr>
          <w:sz w:val="22"/>
          <w:szCs w:val="22"/>
        </w:rPr>
        <w:t>25</w:t>
      </w:r>
      <w:r w:rsidRPr="00D525F4">
        <w:rPr>
          <w:sz w:val="22"/>
          <w:szCs w:val="22"/>
        </w:rPr>
        <w:t xml:space="preserve"> uvećan za 0,5 % za svaku navršenu godinu radnog staža, sukladno članku 8. Zakona o plaćama u lokalnoj i područnoj (regionalnoj) samoupravi („Narodne novine” broj 28/10</w:t>
      </w:r>
      <w:r w:rsidR="00A96BBE">
        <w:rPr>
          <w:sz w:val="22"/>
          <w:szCs w:val="22"/>
        </w:rPr>
        <w:t xml:space="preserve"> i 10/23</w:t>
      </w:r>
      <w:r w:rsidRPr="00D525F4">
        <w:rPr>
          <w:sz w:val="22"/>
          <w:szCs w:val="22"/>
        </w:rPr>
        <w:t>).</w:t>
      </w:r>
    </w:p>
    <w:p w14:paraId="15B5020B" w14:textId="77777777" w:rsidR="00D525F4" w:rsidRDefault="00D525F4" w:rsidP="00D525F4">
      <w:pPr>
        <w:ind w:firstLine="284"/>
        <w:jc w:val="both"/>
        <w:rPr>
          <w:sz w:val="22"/>
          <w:szCs w:val="22"/>
        </w:rPr>
      </w:pPr>
    </w:p>
    <w:p w14:paraId="0E1D350B" w14:textId="331412FC" w:rsidR="008B5802" w:rsidRDefault="008B5802" w:rsidP="00D525F4">
      <w:pPr>
        <w:ind w:firstLine="284"/>
        <w:jc w:val="both"/>
        <w:rPr>
          <w:sz w:val="22"/>
          <w:szCs w:val="22"/>
        </w:rPr>
      </w:pPr>
      <w:r w:rsidRPr="00D525F4">
        <w:rPr>
          <w:b/>
          <w:sz w:val="22"/>
          <w:szCs w:val="22"/>
          <w:u w:val="single"/>
        </w:rPr>
        <w:t>Podaci o plaći</w:t>
      </w:r>
      <w:r>
        <w:rPr>
          <w:b/>
          <w:sz w:val="22"/>
          <w:szCs w:val="22"/>
          <w:u w:val="single"/>
        </w:rPr>
        <w:t xml:space="preserve"> za radno mjesto </w:t>
      </w:r>
      <w:r w:rsidR="004F1368" w:rsidRPr="00A37CC5">
        <w:rPr>
          <w:b/>
          <w:bCs/>
          <w:iCs/>
          <w:sz w:val="22"/>
          <w:szCs w:val="22"/>
          <w:u w:val="single"/>
        </w:rPr>
        <w:t>Stručni suradnik za prostorno planiranje i stambeno-komunalnu djelatnost</w:t>
      </w:r>
      <w:r w:rsidR="004F1368">
        <w:rPr>
          <w:b/>
          <w:bCs/>
          <w:iCs/>
          <w:sz w:val="22"/>
          <w:szCs w:val="22"/>
          <w:u w:val="single"/>
        </w:rPr>
        <w:t>:</w:t>
      </w:r>
    </w:p>
    <w:p w14:paraId="6184F8C8" w14:textId="2EEC0456" w:rsidR="008B5802" w:rsidRPr="00D525F4" w:rsidRDefault="008B5802" w:rsidP="008B5802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Plaću čini umnožak osnovice za obračun plać</w:t>
      </w:r>
      <w:r>
        <w:rPr>
          <w:sz w:val="22"/>
          <w:szCs w:val="22"/>
        </w:rPr>
        <w:t>e u iznosu od 900,00 EUR bruto</w:t>
      </w:r>
      <w:r w:rsidRPr="00D525F4">
        <w:rPr>
          <w:sz w:val="22"/>
          <w:szCs w:val="22"/>
        </w:rPr>
        <w:t xml:space="preserve"> i koeficijenta složenosti poslova radnog mjesta</w:t>
      </w:r>
      <w:r>
        <w:rPr>
          <w:sz w:val="22"/>
          <w:szCs w:val="22"/>
        </w:rPr>
        <w:t xml:space="preserve"> 1,</w:t>
      </w:r>
      <w:r w:rsidR="004F1368">
        <w:rPr>
          <w:sz w:val="22"/>
          <w:szCs w:val="22"/>
        </w:rPr>
        <w:t>95</w:t>
      </w:r>
      <w:r w:rsidRPr="00D525F4">
        <w:rPr>
          <w:sz w:val="22"/>
          <w:szCs w:val="22"/>
        </w:rPr>
        <w:t xml:space="preserve"> uvećan za 0,5 % za svaku navršenu godinu radnog staža, sukladno članku 8. Zakona o plaćama u lokalnoj i područnoj (regionalnoj) samoupravi („Narodne novine” broj 28/10</w:t>
      </w:r>
      <w:r>
        <w:rPr>
          <w:sz w:val="22"/>
          <w:szCs w:val="22"/>
        </w:rPr>
        <w:t xml:space="preserve"> i 10/23</w:t>
      </w:r>
      <w:r w:rsidRPr="00D525F4">
        <w:rPr>
          <w:sz w:val="22"/>
          <w:szCs w:val="22"/>
        </w:rPr>
        <w:t>).</w:t>
      </w:r>
    </w:p>
    <w:p w14:paraId="3F396C8A" w14:textId="77777777" w:rsidR="008B5802" w:rsidRDefault="008B5802" w:rsidP="00D525F4">
      <w:pPr>
        <w:ind w:firstLine="284"/>
        <w:jc w:val="both"/>
        <w:rPr>
          <w:sz w:val="22"/>
          <w:szCs w:val="22"/>
        </w:rPr>
      </w:pPr>
    </w:p>
    <w:p w14:paraId="0D083B76" w14:textId="77777777" w:rsidR="008B5802" w:rsidRDefault="008B5802" w:rsidP="00D525F4">
      <w:pPr>
        <w:ind w:firstLine="284"/>
        <w:jc w:val="both"/>
        <w:rPr>
          <w:sz w:val="22"/>
          <w:szCs w:val="22"/>
        </w:rPr>
      </w:pPr>
    </w:p>
    <w:p w14:paraId="4B41F3D0" w14:textId="77777777" w:rsidR="008B5802" w:rsidRPr="00D525F4" w:rsidRDefault="008B5802" w:rsidP="00D525F4">
      <w:pPr>
        <w:ind w:firstLine="284"/>
        <w:jc w:val="both"/>
        <w:rPr>
          <w:sz w:val="22"/>
          <w:szCs w:val="22"/>
        </w:rPr>
      </w:pPr>
    </w:p>
    <w:p w14:paraId="5C1C0F59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</w:rPr>
        <w:t xml:space="preserve">Prethodnoj provjeri znanja kandidata mogu pristupiti samo kandidati koji ispunjavaju formalne uvjete iz javnog natječaja. Prethodna provjera znanja (opći i posebni dio) i sposobnosti kandidata (znanje rada na računalu kroz pisani test) obavlja se putem pisanog testiranja i intervjua. </w:t>
      </w:r>
    </w:p>
    <w:p w14:paraId="3B85C1BE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  <w:u w:val="single"/>
        </w:rPr>
      </w:pPr>
    </w:p>
    <w:p w14:paraId="1545E9D0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  <w:u w:val="single"/>
        </w:rPr>
      </w:pPr>
      <w:r w:rsidRPr="00D525F4">
        <w:rPr>
          <w:b/>
          <w:sz w:val="22"/>
          <w:szCs w:val="22"/>
          <w:u w:val="single"/>
        </w:rPr>
        <w:t>PRAVNI IZVORI ZA PRIPREMANJE KANDIDATA ZA TESTIRANJE</w:t>
      </w:r>
    </w:p>
    <w:p w14:paraId="28EC782C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</w:p>
    <w:p w14:paraId="12CAF692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</w:rPr>
        <w:t xml:space="preserve">Provjera znanja bitnih za obavljanje poslova radnog mjesta na koje se prima – </w:t>
      </w:r>
      <w:r w:rsidRPr="00D525F4">
        <w:rPr>
          <w:b/>
          <w:sz w:val="22"/>
          <w:szCs w:val="22"/>
          <w:u w:val="single"/>
        </w:rPr>
        <w:t>PISANA PROVJERA ZNANJA</w:t>
      </w:r>
      <w:r w:rsidRPr="00D525F4">
        <w:rPr>
          <w:b/>
          <w:sz w:val="22"/>
          <w:szCs w:val="22"/>
        </w:rPr>
        <w:t xml:space="preserve"> </w:t>
      </w:r>
    </w:p>
    <w:p w14:paraId="0F61F690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 xml:space="preserve">Pitanja kojima se testira provjera znanja bitnih za obavljanje poslova radnog mjesta za koje je raspisan javni natječaj temelje se na sljedećim propisima: </w:t>
      </w:r>
    </w:p>
    <w:p w14:paraId="3C3CBCA4" w14:textId="77777777" w:rsidR="00D525F4" w:rsidRDefault="00D525F4" w:rsidP="00D525F4">
      <w:pPr>
        <w:ind w:firstLine="284"/>
        <w:jc w:val="both"/>
        <w:rPr>
          <w:sz w:val="22"/>
          <w:szCs w:val="22"/>
        </w:rPr>
      </w:pPr>
    </w:p>
    <w:p w14:paraId="1D3234AD" w14:textId="74529466" w:rsidR="00E67A41" w:rsidRPr="00E67A41" w:rsidRDefault="00E67A41" w:rsidP="00E67A41">
      <w:pPr>
        <w:pStyle w:val="Odlomakpopisa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radno mjesto </w:t>
      </w:r>
      <w:r w:rsidR="007A4324" w:rsidRPr="00A37CC5">
        <w:rPr>
          <w:b/>
          <w:iCs/>
          <w:sz w:val="22"/>
          <w:szCs w:val="22"/>
        </w:rPr>
        <w:t>Viši stručni suradnik za prisilnu naplatu i pravne poslove</w:t>
      </w:r>
      <w:r>
        <w:rPr>
          <w:b/>
          <w:iCs/>
          <w:sz w:val="22"/>
          <w:szCs w:val="22"/>
        </w:rPr>
        <w:t>:</w:t>
      </w:r>
    </w:p>
    <w:p w14:paraId="0102E40A" w14:textId="77777777" w:rsidR="00E67A41" w:rsidRDefault="00E67A41" w:rsidP="00D525F4">
      <w:pPr>
        <w:ind w:firstLine="284"/>
        <w:jc w:val="both"/>
        <w:rPr>
          <w:sz w:val="22"/>
          <w:szCs w:val="22"/>
        </w:rPr>
      </w:pPr>
    </w:p>
    <w:p w14:paraId="00C639ED" w14:textId="77777777" w:rsidR="00556940" w:rsidRPr="00D525F4" w:rsidRDefault="00556940" w:rsidP="00D525F4">
      <w:pPr>
        <w:ind w:firstLine="284"/>
        <w:jc w:val="both"/>
        <w:rPr>
          <w:sz w:val="22"/>
          <w:szCs w:val="22"/>
        </w:rPr>
      </w:pPr>
    </w:p>
    <w:p w14:paraId="6D730320" w14:textId="2897E03B" w:rsidR="00D525F4" w:rsidRPr="00AF1F82" w:rsidRDefault="00D525F4" w:rsidP="00AF1F82">
      <w:pPr>
        <w:ind w:firstLine="284"/>
        <w:jc w:val="both"/>
        <w:rPr>
          <w:sz w:val="22"/>
          <w:szCs w:val="22"/>
          <w:u w:val="single"/>
        </w:rPr>
      </w:pPr>
      <w:r w:rsidRPr="00D525F4">
        <w:rPr>
          <w:sz w:val="22"/>
          <w:szCs w:val="22"/>
          <w:u w:val="single"/>
        </w:rPr>
        <w:t>OPĆI DIO:</w:t>
      </w:r>
    </w:p>
    <w:p w14:paraId="704BD663" w14:textId="0981EEF4" w:rsidR="00D525F4" w:rsidRDefault="00D525F4" w:rsidP="00D525F4">
      <w:pPr>
        <w:numPr>
          <w:ilvl w:val="0"/>
          <w:numId w:val="15"/>
        </w:numPr>
        <w:jc w:val="both"/>
        <w:rPr>
          <w:sz w:val="22"/>
          <w:szCs w:val="22"/>
        </w:rPr>
      </w:pPr>
      <w:r w:rsidRPr="00D525F4">
        <w:rPr>
          <w:sz w:val="22"/>
          <w:szCs w:val="22"/>
        </w:rPr>
        <w:t xml:space="preserve">Zakon o lokalnoj i područnoj (regionalnoj) samoupravi </w:t>
      </w:r>
      <w:r w:rsidRPr="00D525F4">
        <w:rPr>
          <w:bCs/>
          <w:iCs/>
          <w:sz w:val="22"/>
          <w:szCs w:val="22"/>
        </w:rPr>
        <w:t xml:space="preserve">(„Narodne novine“, </w:t>
      </w:r>
      <w:r w:rsidRPr="00D525F4">
        <w:rPr>
          <w:sz w:val="22"/>
          <w:szCs w:val="22"/>
        </w:rPr>
        <w:t>broj 33/0</w:t>
      </w:r>
      <w:r w:rsidR="00E44849">
        <w:rPr>
          <w:sz w:val="22"/>
          <w:szCs w:val="22"/>
        </w:rPr>
        <w:t>1</w:t>
      </w:r>
      <w:r w:rsidRPr="00D525F4">
        <w:rPr>
          <w:sz w:val="22"/>
          <w:szCs w:val="22"/>
        </w:rPr>
        <w:t>, 60/01, 129/05, 109/07, 125/08, 36/09, 150/11, 144/12, 19/13, 137/15, 123/17, 98/19 i 144/20)</w:t>
      </w:r>
    </w:p>
    <w:p w14:paraId="26635947" w14:textId="5034F052" w:rsidR="00825ADA" w:rsidRDefault="00825ADA" w:rsidP="00825ADA">
      <w:pPr>
        <w:numPr>
          <w:ilvl w:val="0"/>
          <w:numId w:val="15"/>
        </w:numPr>
        <w:jc w:val="both"/>
        <w:rPr>
          <w:sz w:val="22"/>
          <w:szCs w:val="22"/>
        </w:rPr>
      </w:pPr>
      <w:r w:rsidRPr="00AA74CD">
        <w:rPr>
          <w:sz w:val="22"/>
          <w:szCs w:val="22"/>
        </w:rPr>
        <w:t>Zakon o službenicima i namještenicima u lokalnoj i područnoj (regionalnoj) samoupravi („Narodne novine“ broj 86/08, 61/11, 4/18, 112/19</w:t>
      </w:r>
      <w:r>
        <w:rPr>
          <w:sz w:val="22"/>
          <w:szCs w:val="22"/>
        </w:rPr>
        <w:t>, 17/25</w:t>
      </w:r>
      <w:r w:rsidRPr="00AA74CD">
        <w:rPr>
          <w:sz w:val="22"/>
          <w:szCs w:val="22"/>
        </w:rPr>
        <w:t>)</w:t>
      </w:r>
    </w:p>
    <w:p w14:paraId="524EA5F5" w14:textId="5C297416" w:rsidR="00B27D50" w:rsidRPr="00B27D50" w:rsidRDefault="00B27D50" w:rsidP="00B27D50">
      <w:pPr>
        <w:pStyle w:val="Odlomakpopisa"/>
        <w:numPr>
          <w:ilvl w:val="0"/>
          <w:numId w:val="15"/>
        </w:numPr>
        <w:jc w:val="both"/>
        <w:rPr>
          <w:sz w:val="22"/>
          <w:szCs w:val="22"/>
        </w:rPr>
      </w:pPr>
      <w:r w:rsidRPr="00556940">
        <w:rPr>
          <w:sz w:val="22"/>
          <w:szCs w:val="22"/>
        </w:rPr>
        <w:t>Zakon o općem upravnom postupku („Narodne novine“, broj 47/09, 110/21)</w:t>
      </w:r>
    </w:p>
    <w:p w14:paraId="49F713CC" w14:textId="7F80D3E4" w:rsidR="00E67A41" w:rsidRDefault="00E67A41" w:rsidP="00D525F4">
      <w:pPr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Statut Grada Čazme (Službeni vjesnik broj 13/21 i 39/25)</w:t>
      </w:r>
    </w:p>
    <w:p w14:paraId="286C91C5" w14:textId="77777777" w:rsidR="00D525F4" w:rsidRPr="00D525F4" w:rsidRDefault="00D525F4" w:rsidP="002F1956">
      <w:pPr>
        <w:jc w:val="both"/>
        <w:rPr>
          <w:sz w:val="22"/>
          <w:szCs w:val="22"/>
        </w:rPr>
      </w:pPr>
    </w:p>
    <w:p w14:paraId="62159ACF" w14:textId="1BE7759C" w:rsidR="00E67A41" w:rsidRDefault="00D525F4" w:rsidP="00E67A41">
      <w:pPr>
        <w:ind w:firstLine="284"/>
        <w:jc w:val="both"/>
        <w:rPr>
          <w:sz w:val="22"/>
          <w:szCs w:val="22"/>
          <w:u w:val="single"/>
        </w:rPr>
      </w:pPr>
      <w:r w:rsidRPr="00D525F4">
        <w:rPr>
          <w:sz w:val="22"/>
          <w:szCs w:val="22"/>
          <w:u w:val="single"/>
        </w:rPr>
        <w:t>POSEBNI DIO:</w:t>
      </w:r>
    </w:p>
    <w:p w14:paraId="6EF2C765" w14:textId="5C9A57FD" w:rsidR="00305464" w:rsidRPr="007A4324" w:rsidRDefault="00926E34" w:rsidP="00926E34">
      <w:pPr>
        <w:ind w:firstLine="284"/>
        <w:rPr>
          <w:sz w:val="22"/>
          <w:szCs w:val="22"/>
        </w:rPr>
      </w:pPr>
      <w:r>
        <w:rPr>
          <w:sz w:val="22"/>
          <w:szCs w:val="22"/>
          <w:u w:val="single"/>
        </w:rPr>
        <w:t>5</w:t>
      </w:r>
      <w:r w:rsidR="007A4324" w:rsidRPr="007A4324">
        <w:rPr>
          <w:sz w:val="22"/>
          <w:szCs w:val="22"/>
          <w:u w:val="single"/>
        </w:rPr>
        <w:t>.</w:t>
      </w:r>
      <w:r w:rsidR="007A4324">
        <w:rPr>
          <w:sz w:val="22"/>
          <w:szCs w:val="22"/>
        </w:rPr>
        <w:t xml:space="preserve"> </w:t>
      </w:r>
      <w:r w:rsidR="007A4324" w:rsidRPr="007A4324">
        <w:rPr>
          <w:sz w:val="22"/>
          <w:szCs w:val="22"/>
        </w:rPr>
        <w:t>Opći porezni zakon („Narodne novine“ broj 115/16, 106/18, 121/19, 32/20, 42/20, 144/22</w:t>
      </w:r>
      <w:r w:rsidR="00C977F7" w:rsidRPr="00C977F7">
        <w:rPr>
          <w:sz w:val="22"/>
          <w:szCs w:val="22"/>
        </w:rPr>
        <w:t>, </w:t>
      </w:r>
      <w:hyperlink r:id="rId6" w:tooltip="Zakon o izmjenama i dopunama Općeg poreznog zakona" w:history="1">
        <w:r w:rsidR="00C977F7" w:rsidRPr="00C977F7">
          <w:rPr>
            <w:rStyle w:val="Hiperveza"/>
            <w:color w:val="auto"/>
            <w:sz w:val="22"/>
            <w:szCs w:val="22"/>
            <w:u w:val="none"/>
          </w:rPr>
          <w:t>152/24</w:t>
        </w:r>
      </w:hyperlink>
      <w:r w:rsidR="007A4324" w:rsidRPr="00C977F7">
        <w:rPr>
          <w:sz w:val="22"/>
          <w:szCs w:val="22"/>
        </w:rPr>
        <w:t>)</w:t>
      </w:r>
    </w:p>
    <w:p w14:paraId="6FBC5A6B" w14:textId="27DDEC1B" w:rsidR="007A4324" w:rsidRDefault="00926E34" w:rsidP="00926E34">
      <w:pPr>
        <w:ind w:firstLine="284"/>
        <w:rPr>
          <w:sz w:val="22"/>
          <w:szCs w:val="12"/>
        </w:rPr>
      </w:pPr>
      <w:r>
        <w:rPr>
          <w:sz w:val="22"/>
          <w:szCs w:val="12"/>
        </w:rPr>
        <w:t xml:space="preserve">6. </w:t>
      </w:r>
      <w:r w:rsidRPr="00926E34">
        <w:rPr>
          <w:sz w:val="22"/>
          <w:szCs w:val="12"/>
        </w:rPr>
        <w:t>Zakon o komunalnom gospodarstvu („Narodne novine“ broj 68/18, 110/18, 32/20</w:t>
      </w:r>
      <w:r w:rsidR="0012503D">
        <w:rPr>
          <w:sz w:val="22"/>
          <w:szCs w:val="12"/>
        </w:rPr>
        <w:t>, 145/24</w:t>
      </w:r>
      <w:r w:rsidRPr="00926E34">
        <w:rPr>
          <w:sz w:val="22"/>
          <w:szCs w:val="12"/>
        </w:rPr>
        <w:t>)</w:t>
      </w:r>
    </w:p>
    <w:p w14:paraId="092AAD1D" w14:textId="7AB3C412" w:rsidR="00926E34" w:rsidRDefault="00926E34" w:rsidP="00926E34">
      <w:pPr>
        <w:ind w:firstLine="284"/>
        <w:rPr>
          <w:sz w:val="22"/>
          <w:szCs w:val="12"/>
        </w:rPr>
      </w:pPr>
      <w:r>
        <w:rPr>
          <w:sz w:val="22"/>
          <w:szCs w:val="12"/>
        </w:rPr>
        <w:t>7. Ovršni zakon („</w:t>
      </w:r>
      <w:r w:rsidRPr="00926E34">
        <w:rPr>
          <w:sz w:val="22"/>
          <w:szCs w:val="12"/>
        </w:rPr>
        <w:t>Narodne</w:t>
      </w:r>
      <w:r>
        <w:rPr>
          <w:sz w:val="22"/>
          <w:szCs w:val="12"/>
        </w:rPr>
        <w:t xml:space="preserve"> </w:t>
      </w:r>
      <w:r w:rsidRPr="00926E34">
        <w:rPr>
          <w:sz w:val="22"/>
          <w:szCs w:val="12"/>
        </w:rPr>
        <w:t>novine</w:t>
      </w:r>
      <w:r>
        <w:rPr>
          <w:sz w:val="22"/>
          <w:szCs w:val="12"/>
        </w:rPr>
        <w:t>“</w:t>
      </w:r>
      <w:r w:rsidRPr="00926E34">
        <w:rPr>
          <w:sz w:val="22"/>
          <w:szCs w:val="12"/>
        </w:rPr>
        <w:t> </w:t>
      </w:r>
      <w:hyperlink r:id="rId7" w:tooltip="Ovršni zakon" w:history="1">
        <w:r w:rsidRPr="00926E34">
          <w:rPr>
            <w:rStyle w:val="Hiperveza"/>
            <w:color w:val="auto"/>
            <w:sz w:val="22"/>
            <w:szCs w:val="12"/>
            <w:u w:val="none"/>
          </w:rPr>
          <w:t>112/2012</w:t>
        </w:r>
      </w:hyperlink>
      <w:r w:rsidRPr="00926E34">
        <w:rPr>
          <w:sz w:val="22"/>
          <w:szCs w:val="12"/>
        </w:rPr>
        <w:t>, </w:t>
      </w:r>
      <w:hyperlink r:id="rId8" w:tooltip="Zakon o izmjenama i dopunama Zakona o parničnom postupku" w:history="1">
        <w:r w:rsidRPr="00926E34">
          <w:rPr>
            <w:rStyle w:val="Hiperveza"/>
            <w:color w:val="auto"/>
            <w:sz w:val="22"/>
            <w:szCs w:val="12"/>
            <w:u w:val="none"/>
          </w:rPr>
          <w:t>25/2013</w:t>
        </w:r>
      </w:hyperlink>
      <w:r w:rsidRPr="00926E34">
        <w:rPr>
          <w:sz w:val="22"/>
          <w:szCs w:val="12"/>
        </w:rPr>
        <w:t>, </w:t>
      </w:r>
      <w:hyperlink r:id="rId9" w:tooltip="Zakon o izmjenama i dopunama Ovršnog zakona" w:history="1">
        <w:r w:rsidRPr="00926E34">
          <w:rPr>
            <w:rStyle w:val="Hiperveza"/>
            <w:color w:val="auto"/>
            <w:sz w:val="22"/>
            <w:szCs w:val="12"/>
            <w:u w:val="none"/>
          </w:rPr>
          <w:t>93/2014</w:t>
        </w:r>
      </w:hyperlink>
      <w:r w:rsidRPr="00926E34">
        <w:rPr>
          <w:sz w:val="22"/>
          <w:szCs w:val="12"/>
        </w:rPr>
        <w:t>, </w:t>
      </w:r>
      <w:hyperlink r:id="rId10" w:tooltip="Odluka Ustavnog suda Republike Hrvatske broj: U-I-2881/2014 i dr. od 1. lipnja 2016." w:history="1">
        <w:r w:rsidRPr="00926E34">
          <w:rPr>
            <w:rStyle w:val="Hiperveza"/>
            <w:color w:val="auto"/>
            <w:sz w:val="22"/>
            <w:szCs w:val="12"/>
            <w:u w:val="none"/>
          </w:rPr>
          <w:t>55/2016</w:t>
        </w:r>
      </w:hyperlink>
      <w:r w:rsidRPr="00926E34">
        <w:rPr>
          <w:sz w:val="22"/>
          <w:szCs w:val="12"/>
        </w:rPr>
        <w:t>, </w:t>
      </w:r>
      <w:hyperlink r:id="rId11" w:tooltip="Zakon o izmjenama i dopunama Ovršnog zakona" w:history="1">
        <w:r w:rsidRPr="00926E34">
          <w:rPr>
            <w:rStyle w:val="Hiperveza"/>
            <w:color w:val="auto"/>
            <w:sz w:val="22"/>
            <w:szCs w:val="12"/>
            <w:u w:val="none"/>
          </w:rPr>
          <w:t>73/2017</w:t>
        </w:r>
      </w:hyperlink>
      <w:r w:rsidRPr="00926E34">
        <w:rPr>
          <w:sz w:val="22"/>
          <w:szCs w:val="12"/>
        </w:rPr>
        <w:t>, </w:t>
      </w:r>
      <w:hyperlink r:id="rId12" w:tooltip="Zakon o izmjenama i dopunama Ovršnog zakona" w:history="1">
        <w:r w:rsidRPr="00926E34">
          <w:rPr>
            <w:rStyle w:val="Hiperveza"/>
            <w:color w:val="auto"/>
            <w:sz w:val="22"/>
            <w:szCs w:val="12"/>
            <w:u w:val="none"/>
          </w:rPr>
          <w:t>131/2020</w:t>
        </w:r>
      </w:hyperlink>
      <w:r w:rsidRPr="00926E34">
        <w:rPr>
          <w:sz w:val="22"/>
          <w:szCs w:val="12"/>
        </w:rPr>
        <w:t>, </w:t>
      </w:r>
      <w:hyperlink r:id="rId13" w:tooltip="Zakon o izmjenama Ovršnog zakona" w:history="1">
        <w:r w:rsidRPr="00926E34">
          <w:rPr>
            <w:rStyle w:val="Hiperveza"/>
            <w:color w:val="auto"/>
            <w:sz w:val="22"/>
            <w:szCs w:val="12"/>
            <w:u w:val="none"/>
          </w:rPr>
          <w:t>114/2022</w:t>
        </w:r>
      </w:hyperlink>
      <w:r w:rsidRPr="00926E34">
        <w:rPr>
          <w:sz w:val="22"/>
          <w:szCs w:val="12"/>
        </w:rPr>
        <w:t>, </w:t>
      </w:r>
      <w:hyperlink r:id="rId14" w:tooltip="Odluka i Rješenje Ustavnog suda Republike Hrvatske broj: U-I-331/2021 i dr. od 19. prosinca 2023." w:history="1">
        <w:r w:rsidRPr="00926E34">
          <w:rPr>
            <w:rStyle w:val="Hiperveza"/>
            <w:color w:val="auto"/>
            <w:sz w:val="22"/>
            <w:szCs w:val="12"/>
            <w:u w:val="none"/>
          </w:rPr>
          <w:t>6/2024</w:t>
        </w:r>
      </w:hyperlink>
    </w:p>
    <w:p w14:paraId="0C58F8D9" w14:textId="27A0BEDB" w:rsidR="00926E34" w:rsidRDefault="00926E34" w:rsidP="00926E34">
      <w:pPr>
        <w:ind w:firstLine="284"/>
        <w:rPr>
          <w:sz w:val="22"/>
          <w:szCs w:val="12"/>
        </w:rPr>
      </w:pPr>
      <w:r>
        <w:rPr>
          <w:sz w:val="22"/>
          <w:szCs w:val="12"/>
        </w:rPr>
        <w:t>8. Zakon o cestama (</w:t>
      </w:r>
      <w:r w:rsidRPr="00926E34">
        <w:rPr>
          <w:sz w:val="22"/>
          <w:szCs w:val="12"/>
        </w:rPr>
        <w:t>Narodne novine 84/2011, 22/2013, 54/2013, 148/2013, 92/2014, 110/2019, 144/2021, 114/2022, 114/2022, 133/2023</w:t>
      </w:r>
      <w:r>
        <w:rPr>
          <w:sz w:val="22"/>
          <w:szCs w:val="12"/>
        </w:rPr>
        <w:t>)</w:t>
      </w:r>
    </w:p>
    <w:p w14:paraId="78DB9997" w14:textId="0A8F5249" w:rsidR="0012503D" w:rsidRPr="0012503D" w:rsidRDefault="0012503D" w:rsidP="00926E34">
      <w:pPr>
        <w:ind w:firstLine="284"/>
        <w:rPr>
          <w:sz w:val="22"/>
          <w:szCs w:val="12"/>
        </w:rPr>
      </w:pPr>
      <w:r>
        <w:rPr>
          <w:sz w:val="22"/>
          <w:szCs w:val="12"/>
        </w:rPr>
        <w:t xml:space="preserve">9. </w:t>
      </w:r>
      <w:r w:rsidRPr="0012503D">
        <w:rPr>
          <w:sz w:val="22"/>
          <w:szCs w:val="12"/>
        </w:rPr>
        <w:t>Zakon o vlasništvu i drugim stvarnim pravima</w:t>
      </w:r>
      <w:r w:rsidRPr="0012503D">
        <w:rPr>
          <w:sz w:val="22"/>
          <w:szCs w:val="12"/>
        </w:rPr>
        <w:t xml:space="preserve"> </w:t>
      </w:r>
      <w:r>
        <w:rPr>
          <w:sz w:val="22"/>
          <w:szCs w:val="12"/>
        </w:rPr>
        <w:t>(</w:t>
      </w:r>
      <w:r w:rsidRPr="0012503D">
        <w:rPr>
          <w:sz w:val="22"/>
          <w:szCs w:val="12"/>
        </w:rPr>
        <w:t>Narodne novine </w:t>
      </w:r>
      <w:hyperlink r:id="rId15" w:tooltip="Zakon o vlasništvu i drugim stvarnim pravima" w:history="1">
        <w:r w:rsidRPr="0012503D">
          <w:rPr>
            <w:rStyle w:val="Hiperveza"/>
            <w:color w:val="auto"/>
            <w:sz w:val="22"/>
            <w:szCs w:val="12"/>
            <w:u w:val="none"/>
          </w:rPr>
          <w:t>91/1996</w:t>
        </w:r>
      </w:hyperlink>
      <w:r w:rsidRPr="0012503D">
        <w:rPr>
          <w:sz w:val="22"/>
          <w:szCs w:val="12"/>
        </w:rPr>
        <w:t>, </w:t>
      </w:r>
      <w:hyperlink r:id="rId16" w:tooltip="Zakon o izmjenama i dopunama Zakona o prodaji stanova na kojima postoji stanarsko pravo" w:history="1">
        <w:r w:rsidRPr="0012503D">
          <w:rPr>
            <w:rStyle w:val="Hiperveza"/>
            <w:color w:val="auto"/>
            <w:sz w:val="22"/>
            <w:szCs w:val="12"/>
            <w:u w:val="none"/>
          </w:rPr>
          <w:t>68/1998</w:t>
        </w:r>
      </w:hyperlink>
      <w:r w:rsidRPr="0012503D">
        <w:rPr>
          <w:sz w:val="22"/>
          <w:szCs w:val="12"/>
        </w:rPr>
        <w:t>, </w:t>
      </w:r>
      <w:hyperlink r:id="rId17" w:tooltip="Odluka Ustavnog suda Republike Hrvatske broj U-I-58/1997, U-I-235/1997, U-I-237/1997, U-I-1053/1997, U-I-1054/1997 od 17. studenoga 1999" w:history="1">
        <w:r w:rsidRPr="0012503D">
          <w:rPr>
            <w:rStyle w:val="Hiperveza"/>
            <w:color w:val="auto"/>
            <w:sz w:val="22"/>
            <w:szCs w:val="12"/>
            <w:u w:val="none"/>
          </w:rPr>
          <w:t>137/1999</w:t>
        </w:r>
      </w:hyperlink>
      <w:r w:rsidRPr="0012503D">
        <w:rPr>
          <w:sz w:val="22"/>
          <w:szCs w:val="12"/>
        </w:rPr>
        <w:t>, </w:t>
      </w:r>
      <w:hyperlink r:id="rId18" w:tooltip="Odluka Ustavnog suda Republike Hrvatske broj U-I-1094/1999 od 9. veljače 2000." w:history="1">
        <w:r w:rsidRPr="0012503D">
          <w:rPr>
            <w:rStyle w:val="Hiperveza"/>
            <w:color w:val="auto"/>
            <w:sz w:val="22"/>
            <w:szCs w:val="12"/>
            <w:u w:val="none"/>
          </w:rPr>
          <w:t>22/2000</w:t>
        </w:r>
      </w:hyperlink>
      <w:r w:rsidRPr="0012503D">
        <w:rPr>
          <w:sz w:val="22"/>
          <w:szCs w:val="12"/>
        </w:rPr>
        <w:t>, </w:t>
      </w:r>
      <w:hyperlink r:id="rId19" w:tooltip="Zakon o dopuni Zakona o vlasništvu i drugim stvarnim pravima" w:history="1">
        <w:r w:rsidRPr="0012503D">
          <w:rPr>
            <w:rStyle w:val="Hiperveza"/>
            <w:color w:val="auto"/>
            <w:sz w:val="22"/>
            <w:szCs w:val="12"/>
            <w:u w:val="none"/>
          </w:rPr>
          <w:t>73/2000</w:t>
        </w:r>
      </w:hyperlink>
      <w:r w:rsidRPr="0012503D">
        <w:rPr>
          <w:sz w:val="22"/>
          <w:szCs w:val="12"/>
        </w:rPr>
        <w:t>, </w:t>
      </w:r>
      <w:hyperlink r:id="rId20" w:tooltip="Zakon o izmjeni i dopuni Zakona o vlasništvu i drugim stvarnim pravima" w:history="1">
        <w:r w:rsidRPr="0012503D">
          <w:rPr>
            <w:rStyle w:val="Hiperveza"/>
            <w:color w:val="auto"/>
            <w:sz w:val="22"/>
            <w:szCs w:val="12"/>
            <w:u w:val="none"/>
          </w:rPr>
          <w:t>114/2001</w:t>
        </w:r>
      </w:hyperlink>
      <w:r w:rsidRPr="0012503D">
        <w:rPr>
          <w:sz w:val="22"/>
          <w:szCs w:val="12"/>
        </w:rPr>
        <w:t>, </w:t>
      </w:r>
      <w:hyperlink r:id="rId21" w:tooltip="Zakon o izmjenama i dopunama Zakona o vlasništvu i drugim stvarnim pravima" w:history="1">
        <w:r w:rsidRPr="0012503D">
          <w:rPr>
            <w:rStyle w:val="Hiperveza"/>
            <w:color w:val="auto"/>
            <w:sz w:val="22"/>
            <w:szCs w:val="12"/>
            <w:u w:val="none"/>
          </w:rPr>
          <w:t>79/2006</w:t>
        </w:r>
      </w:hyperlink>
      <w:r w:rsidRPr="0012503D">
        <w:rPr>
          <w:sz w:val="22"/>
          <w:szCs w:val="12"/>
        </w:rPr>
        <w:t>, </w:t>
      </w:r>
      <w:hyperlink r:id="rId22" w:tooltip="Zakon o izmjenama i dopunama Zakona o vlasništvu i drugim stvarnim pravima" w:history="1">
        <w:r w:rsidRPr="0012503D">
          <w:rPr>
            <w:rStyle w:val="Hiperveza"/>
            <w:color w:val="auto"/>
            <w:sz w:val="22"/>
            <w:szCs w:val="12"/>
            <w:u w:val="none"/>
          </w:rPr>
          <w:t>141/2006</w:t>
        </w:r>
      </w:hyperlink>
      <w:r w:rsidRPr="0012503D">
        <w:rPr>
          <w:sz w:val="22"/>
          <w:szCs w:val="12"/>
        </w:rPr>
        <w:t>, </w:t>
      </w:r>
      <w:hyperlink r:id="rId23" w:tooltip="Zakon o izmjenama i dopunama Zakona o vlasništvu i drugim stvarnim pravima" w:history="1">
        <w:r w:rsidRPr="0012503D">
          <w:rPr>
            <w:rStyle w:val="Hiperveza"/>
            <w:color w:val="auto"/>
            <w:sz w:val="22"/>
            <w:szCs w:val="12"/>
            <w:u w:val="none"/>
          </w:rPr>
          <w:t>146/2008</w:t>
        </w:r>
      </w:hyperlink>
      <w:r w:rsidRPr="0012503D">
        <w:rPr>
          <w:sz w:val="22"/>
          <w:szCs w:val="12"/>
        </w:rPr>
        <w:t>, </w:t>
      </w:r>
      <w:hyperlink r:id="rId24" w:tooltip="Zakon o izmjenama Zakona o vlasništvu i drugim stvarnim pravima" w:history="1">
        <w:r w:rsidRPr="0012503D">
          <w:rPr>
            <w:rStyle w:val="Hiperveza"/>
            <w:color w:val="auto"/>
            <w:sz w:val="22"/>
            <w:szCs w:val="12"/>
            <w:u w:val="none"/>
          </w:rPr>
          <w:t>38/2009</w:t>
        </w:r>
      </w:hyperlink>
      <w:r w:rsidRPr="0012503D">
        <w:rPr>
          <w:sz w:val="22"/>
          <w:szCs w:val="12"/>
        </w:rPr>
        <w:t>, </w:t>
      </w:r>
      <w:hyperlink r:id="rId25" w:tooltip="Zakon o izmjeni i dopuni Zakona o vlasništvu i drugim stvarnim pravima" w:history="1">
        <w:r w:rsidRPr="0012503D">
          <w:rPr>
            <w:rStyle w:val="Hiperveza"/>
            <w:color w:val="auto"/>
            <w:sz w:val="22"/>
            <w:szCs w:val="12"/>
            <w:u w:val="none"/>
          </w:rPr>
          <w:t>153/2009</w:t>
        </w:r>
      </w:hyperlink>
      <w:r w:rsidRPr="0012503D">
        <w:rPr>
          <w:sz w:val="22"/>
          <w:szCs w:val="12"/>
        </w:rPr>
        <w:t>, </w:t>
      </w:r>
      <w:hyperlink r:id="rId26" w:tooltip="Zakon o izmjeni  Zakona o vlasništvu i drugim stvarnim pravima" w:history="1">
        <w:r w:rsidRPr="0012503D">
          <w:rPr>
            <w:rStyle w:val="Hiperveza"/>
            <w:color w:val="auto"/>
            <w:sz w:val="22"/>
            <w:szCs w:val="12"/>
            <w:u w:val="none"/>
          </w:rPr>
          <w:t>143/2012</w:t>
        </w:r>
      </w:hyperlink>
      <w:r w:rsidRPr="0012503D">
        <w:rPr>
          <w:sz w:val="22"/>
          <w:szCs w:val="12"/>
        </w:rPr>
        <w:t>, </w:t>
      </w:r>
      <w:hyperlink r:id="rId27" w:tooltip="Zakon o izmjeni Zakona o vlasništvu i drugim stvarnim pravima" w:history="1">
        <w:r w:rsidRPr="0012503D">
          <w:rPr>
            <w:rStyle w:val="Hiperveza"/>
            <w:color w:val="auto"/>
            <w:sz w:val="22"/>
            <w:szCs w:val="12"/>
            <w:u w:val="none"/>
          </w:rPr>
          <w:t>152/2014</w:t>
        </w:r>
      </w:hyperlink>
      <w:r w:rsidRPr="0012503D">
        <w:rPr>
          <w:sz w:val="22"/>
          <w:szCs w:val="12"/>
        </w:rPr>
        <w:t>, </w:t>
      </w:r>
      <w:hyperlink r:id="rId28" w:tooltip="Zakon o izmjeni Zakona o vlasništvu i drugim stvarnim pravima" w:history="1">
        <w:r w:rsidRPr="0012503D">
          <w:rPr>
            <w:rStyle w:val="Hiperveza"/>
            <w:color w:val="auto"/>
            <w:sz w:val="22"/>
            <w:szCs w:val="12"/>
            <w:u w:val="none"/>
          </w:rPr>
          <w:t>52/2025</w:t>
        </w:r>
      </w:hyperlink>
      <w:r>
        <w:rPr>
          <w:sz w:val="22"/>
          <w:szCs w:val="12"/>
        </w:rPr>
        <w:t>)</w:t>
      </w:r>
    </w:p>
    <w:p w14:paraId="4D204CC5" w14:textId="5E8132A4" w:rsidR="00926E34" w:rsidRDefault="00926E34" w:rsidP="00926E34">
      <w:pPr>
        <w:ind w:firstLine="284"/>
        <w:rPr>
          <w:sz w:val="22"/>
          <w:szCs w:val="12"/>
        </w:rPr>
      </w:pPr>
    </w:p>
    <w:p w14:paraId="29A1BBE9" w14:textId="77777777" w:rsidR="0012503D" w:rsidRDefault="0012503D" w:rsidP="00926E34">
      <w:pPr>
        <w:ind w:firstLine="284"/>
        <w:rPr>
          <w:sz w:val="22"/>
          <w:szCs w:val="12"/>
        </w:rPr>
      </w:pPr>
    </w:p>
    <w:p w14:paraId="2D0FBF91" w14:textId="77777777" w:rsidR="0012503D" w:rsidRPr="00926E34" w:rsidRDefault="0012503D" w:rsidP="00926E34">
      <w:pPr>
        <w:ind w:firstLine="284"/>
        <w:rPr>
          <w:sz w:val="22"/>
          <w:szCs w:val="12"/>
        </w:rPr>
      </w:pPr>
    </w:p>
    <w:p w14:paraId="239CA470" w14:textId="77777777" w:rsidR="007A4324" w:rsidRDefault="007A4324" w:rsidP="00825ADA">
      <w:pPr>
        <w:jc w:val="both"/>
        <w:rPr>
          <w:sz w:val="22"/>
          <w:szCs w:val="22"/>
          <w:u w:val="single"/>
        </w:rPr>
      </w:pPr>
    </w:p>
    <w:p w14:paraId="36AA29E0" w14:textId="77777777" w:rsidR="00E67A41" w:rsidRDefault="00E67A41" w:rsidP="00D525F4">
      <w:pPr>
        <w:ind w:firstLine="284"/>
        <w:jc w:val="both"/>
        <w:rPr>
          <w:sz w:val="22"/>
          <w:szCs w:val="22"/>
          <w:u w:val="single"/>
        </w:rPr>
      </w:pPr>
    </w:p>
    <w:p w14:paraId="7E324800" w14:textId="7A8F26BF" w:rsidR="00E67A41" w:rsidRPr="00556940" w:rsidRDefault="00556940" w:rsidP="00556940">
      <w:pPr>
        <w:pStyle w:val="Odlomakpopisa"/>
        <w:numPr>
          <w:ilvl w:val="0"/>
          <w:numId w:val="26"/>
        </w:numPr>
        <w:jc w:val="both"/>
        <w:rPr>
          <w:b/>
          <w:sz w:val="22"/>
          <w:szCs w:val="22"/>
          <w:u w:val="single"/>
        </w:rPr>
      </w:pPr>
      <w:r w:rsidRPr="00556940">
        <w:rPr>
          <w:sz w:val="22"/>
          <w:szCs w:val="22"/>
        </w:rPr>
        <w:t xml:space="preserve">Za radno mjesto </w:t>
      </w:r>
      <w:r w:rsidR="007A4324" w:rsidRPr="00A37CC5">
        <w:rPr>
          <w:b/>
          <w:bCs/>
          <w:iCs/>
          <w:sz w:val="22"/>
          <w:szCs w:val="22"/>
          <w:u w:val="single"/>
        </w:rPr>
        <w:t>Stručni suradnik za prostorno planiranje i stambeno-komunalnu djelatnost</w:t>
      </w:r>
      <w:r>
        <w:rPr>
          <w:b/>
          <w:iCs/>
          <w:sz w:val="22"/>
          <w:szCs w:val="22"/>
        </w:rPr>
        <w:t>:</w:t>
      </w:r>
    </w:p>
    <w:p w14:paraId="743A41BC" w14:textId="77777777" w:rsidR="00D34406" w:rsidRDefault="00D34406" w:rsidP="00B27D50">
      <w:pPr>
        <w:jc w:val="both"/>
        <w:rPr>
          <w:sz w:val="22"/>
          <w:szCs w:val="22"/>
          <w:u w:val="single"/>
        </w:rPr>
      </w:pPr>
    </w:p>
    <w:p w14:paraId="6C00D5BA" w14:textId="77777777" w:rsidR="00926E34" w:rsidRDefault="00926E34" w:rsidP="00D525F4">
      <w:pPr>
        <w:ind w:firstLine="284"/>
        <w:jc w:val="both"/>
        <w:rPr>
          <w:sz w:val="22"/>
          <w:szCs w:val="22"/>
          <w:u w:val="single"/>
        </w:rPr>
      </w:pPr>
    </w:p>
    <w:p w14:paraId="5C81DAA5" w14:textId="77777777" w:rsidR="00926E34" w:rsidRDefault="00926E34" w:rsidP="00D525F4">
      <w:pPr>
        <w:ind w:firstLine="284"/>
        <w:jc w:val="both"/>
        <w:rPr>
          <w:sz w:val="22"/>
          <w:szCs w:val="22"/>
          <w:u w:val="single"/>
        </w:rPr>
      </w:pPr>
    </w:p>
    <w:p w14:paraId="07F6DB83" w14:textId="4A0E7743" w:rsidR="00556940" w:rsidRPr="00AF1F82" w:rsidRDefault="00556940" w:rsidP="00556940">
      <w:pPr>
        <w:ind w:firstLine="284"/>
        <w:jc w:val="both"/>
        <w:rPr>
          <w:sz w:val="22"/>
          <w:szCs w:val="22"/>
          <w:u w:val="single"/>
        </w:rPr>
      </w:pPr>
      <w:r w:rsidRPr="00D525F4">
        <w:rPr>
          <w:sz w:val="22"/>
          <w:szCs w:val="22"/>
          <w:u w:val="single"/>
        </w:rPr>
        <w:t>OPĆI DIO:</w:t>
      </w:r>
    </w:p>
    <w:p w14:paraId="244FD47C" w14:textId="05D01F00" w:rsidR="00556940" w:rsidRPr="00556940" w:rsidRDefault="00556940" w:rsidP="0055694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1.</w:t>
      </w:r>
      <w:r w:rsidRPr="00556940">
        <w:rPr>
          <w:sz w:val="22"/>
          <w:szCs w:val="22"/>
        </w:rPr>
        <w:t xml:space="preserve">Zakon o lokalnoj i područnoj (regionalnoj) samoupravi </w:t>
      </w:r>
      <w:r w:rsidRPr="00556940">
        <w:rPr>
          <w:bCs/>
          <w:iCs/>
          <w:sz w:val="22"/>
          <w:szCs w:val="22"/>
        </w:rPr>
        <w:t xml:space="preserve">(„Narodne novine“, </w:t>
      </w:r>
      <w:r w:rsidRPr="00556940">
        <w:rPr>
          <w:sz w:val="22"/>
          <w:szCs w:val="22"/>
        </w:rPr>
        <w:t>broj 33/01, 60/01, 129/05, 109/07, 125/08, 36/09, 150/11, 144/12, 19/13, 137/15, 123/17, 98/19 i 144/20)</w:t>
      </w:r>
    </w:p>
    <w:p w14:paraId="25974CC0" w14:textId="02BFBF6C" w:rsidR="00556940" w:rsidRPr="00556940" w:rsidRDefault="00556940" w:rsidP="00556940">
      <w:pPr>
        <w:pStyle w:val="Odlomakpopisa"/>
        <w:numPr>
          <w:ilvl w:val="0"/>
          <w:numId w:val="27"/>
        </w:numPr>
        <w:jc w:val="both"/>
        <w:rPr>
          <w:sz w:val="22"/>
          <w:szCs w:val="22"/>
        </w:rPr>
      </w:pPr>
      <w:r w:rsidRPr="00556940">
        <w:rPr>
          <w:sz w:val="22"/>
          <w:szCs w:val="22"/>
        </w:rPr>
        <w:t>Zakon o općem upravnom postupku („Narodne novine“, broj 47/09, 110/21)</w:t>
      </w:r>
    </w:p>
    <w:p w14:paraId="386821F7" w14:textId="7AD7A49D" w:rsidR="00556940" w:rsidRPr="00556940" w:rsidRDefault="00556940" w:rsidP="00556940">
      <w:pPr>
        <w:pStyle w:val="Odlomakpopisa"/>
        <w:numPr>
          <w:ilvl w:val="0"/>
          <w:numId w:val="27"/>
        </w:numPr>
        <w:jc w:val="both"/>
        <w:rPr>
          <w:sz w:val="22"/>
          <w:szCs w:val="22"/>
        </w:rPr>
      </w:pPr>
      <w:r w:rsidRPr="00556940">
        <w:rPr>
          <w:sz w:val="22"/>
          <w:szCs w:val="22"/>
        </w:rPr>
        <w:t>Statut Grada Čazme (Službeni vjesnik broj 13/21 i 39/25)</w:t>
      </w:r>
    </w:p>
    <w:p w14:paraId="0B067B02" w14:textId="77777777" w:rsidR="00E67A41" w:rsidRDefault="00E67A41" w:rsidP="00D525F4">
      <w:pPr>
        <w:ind w:firstLine="284"/>
        <w:jc w:val="both"/>
        <w:rPr>
          <w:sz w:val="22"/>
          <w:szCs w:val="22"/>
          <w:u w:val="single"/>
        </w:rPr>
      </w:pPr>
    </w:p>
    <w:p w14:paraId="0DC28B63" w14:textId="77777777" w:rsidR="00556940" w:rsidRDefault="00556940" w:rsidP="00556940">
      <w:pPr>
        <w:ind w:firstLine="284"/>
        <w:jc w:val="both"/>
        <w:rPr>
          <w:sz w:val="22"/>
          <w:szCs w:val="22"/>
          <w:u w:val="single"/>
        </w:rPr>
      </w:pPr>
      <w:r w:rsidRPr="00D525F4">
        <w:rPr>
          <w:sz w:val="22"/>
          <w:szCs w:val="22"/>
          <w:u w:val="single"/>
        </w:rPr>
        <w:t>POSEBNI DIO:</w:t>
      </w:r>
    </w:p>
    <w:p w14:paraId="3CF7E96B" w14:textId="77777777" w:rsidR="00556940" w:rsidRPr="00D525F4" w:rsidRDefault="00556940" w:rsidP="00556940">
      <w:pPr>
        <w:jc w:val="both"/>
        <w:rPr>
          <w:sz w:val="22"/>
          <w:szCs w:val="22"/>
          <w:u w:val="single"/>
        </w:rPr>
      </w:pPr>
    </w:p>
    <w:p w14:paraId="1EE21627" w14:textId="198B8224" w:rsidR="00556940" w:rsidRPr="00F51A69" w:rsidRDefault="00F51A69" w:rsidP="00F51A69">
      <w:pPr>
        <w:pStyle w:val="Odlomakpopisa"/>
        <w:numPr>
          <w:ilvl w:val="0"/>
          <w:numId w:val="27"/>
        </w:numPr>
        <w:rPr>
          <w:sz w:val="22"/>
          <w:szCs w:val="22"/>
        </w:rPr>
      </w:pPr>
      <w:r w:rsidRPr="00F51A69">
        <w:rPr>
          <w:sz w:val="22"/>
          <w:szCs w:val="12"/>
        </w:rPr>
        <w:t xml:space="preserve"> </w:t>
      </w:r>
      <w:r w:rsidRPr="00F51A69">
        <w:rPr>
          <w:sz w:val="22"/>
          <w:szCs w:val="12"/>
        </w:rPr>
        <w:t>Zakon o komunalnom gospodarstvu („Narodne novine“ broj 68/18, 110/18, 32/20</w:t>
      </w:r>
      <w:r w:rsidR="0012503D">
        <w:rPr>
          <w:sz w:val="22"/>
          <w:szCs w:val="12"/>
        </w:rPr>
        <w:t xml:space="preserve">, </w:t>
      </w:r>
      <w:r w:rsidR="0012503D" w:rsidRPr="0012503D">
        <w:rPr>
          <w:sz w:val="22"/>
          <w:szCs w:val="12"/>
        </w:rPr>
        <w:t>145/24</w:t>
      </w:r>
      <w:r w:rsidRPr="00F51A69">
        <w:rPr>
          <w:sz w:val="22"/>
          <w:szCs w:val="12"/>
        </w:rPr>
        <w:t>)</w:t>
      </w:r>
    </w:p>
    <w:p w14:paraId="3CE9EAD7" w14:textId="77777777" w:rsidR="00F51A69" w:rsidRDefault="00F51A69" w:rsidP="00F51A69">
      <w:pPr>
        <w:pStyle w:val="Odlomakpopisa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Zakon o gradnji (</w:t>
      </w:r>
      <w:r w:rsidRPr="007D40C8">
        <w:rPr>
          <w:sz w:val="22"/>
          <w:szCs w:val="22"/>
        </w:rPr>
        <w:t>Narodne novine </w:t>
      </w:r>
      <w:hyperlink r:id="rId29" w:tooltip="Zakon o gradnji" w:history="1">
        <w:r w:rsidRPr="007D40C8">
          <w:rPr>
            <w:rStyle w:val="Hiperveza"/>
            <w:color w:val="auto"/>
            <w:sz w:val="22"/>
            <w:szCs w:val="22"/>
            <w:u w:val="none"/>
          </w:rPr>
          <w:t>153/2013</w:t>
        </w:r>
      </w:hyperlink>
      <w:r w:rsidRPr="007D40C8">
        <w:rPr>
          <w:sz w:val="22"/>
          <w:szCs w:val="22"/>
        </w:rPr>
        <w:t>, </w:t>
      </w:r>
      <w:hyperlink r:id="rId30" w:tooltip="Zakon o izmjenama i dopunama Zakona o gradnji" w:history="1">
        <w:r w:rsidRPr="007D40C8">
          <w:rPr>
            <w:rStyle w:val="Hiperveza"/>
            <w:color w:val="auto"/>
            <w:sz w:val="22"/>
            <w:szCs w:val="22"/>
            <w:u w:val="none"/>
          </w:rPr>
          <w:t>20/2017</w:t>
        </w:r>
      </w:hyperlink>
      <w:r w:rsidRPr="007D40C8">
        <w:rPr>
          <w:sz w:val="22"/>
          <w:szCs w:val="22"/>
        </w:rPr>
        <w:t>, </w:t>
      </w:r>
      <w:hyperlink r:id="rId31" w:tooltip="Zakon o izmjenama i dopunama Zakona o gradnji" w:history="1">
        <w:r w:rsidRPr="007D40C8">
          <w:rPr>
            <w:rStyle w:val="Hiperveza"/>
            <w:color w:val="auto"/>
            <w:sz w:val="22"/>
            <w:szCs w:val="22"/>
            <w:u w:val="none"/>
          </w:rPr>
          <w:t>39/2019</w:t>
        </w:r>
      </w:hyperlink>
      <w:r w:rsidRPr="007D40C8">
        <w:rPr>
          <w:sz w:val="22"/>
          <w:szCs w:val="22"/>
        </w:rPr>
        <w:t>, </w:t>
      </w:r>
      <w:hyperlink r:id="rId32" w:tooltip="Zakon o izmjenama i dopunama Zakona o gradnji" w:history="1">
        <w:r w:rsidRPr="007D40C8">
          <w:rPr>
            <w:rStyle w:val="Hiperveza"/>
            <w:color w:val="auto"/>
            <w:sz w:val="22"/>
            <w:szCs w:val="22"/>
            <w:u w:val="none"/>
          </w:rPr>
          <w:t>125/2019</w:t>
        </w:r>
      </w:hyperlink>
      <w:r w:rsidRPr="007D40C8">
        <w:rPr>
          <w:sz w:val="22"/>
          <w:szCs w:val="22"/>
        </w:rPr>
        <w:t>, </w:t>
      </w:r>
      <w:hyperlink r:id="rId33" w:tooltip="Zakon o izmjenama i dopunama Zakona o gradnji" w:history="1">
        <w:r w:rsidRPr="007D40C8">
          <w:rPr>
            <w:rStyle w:val="Hiperveza"/>
            <w:color w:val="auto"/>
            <w:sz w:val="22"/>
            <w:szCs w:val="22"/>
            <w:u w:val="none"/>
          </w:rPr>
          <w:t>145/202</w:t>
        </w:r>
      </w:hyperlink>
      <w:r>
        <w:rPr>
          <w:sz w:val="22"/>
          <w:szCs w:val="22"/>
        </w:rPr>
        <w:t>4)</w:t>
      </w:r>
    </w:p>
    <w:p w14:paraId="74E30422" w14:textId="77777777" w:rsidR="00F51A69" w:rsidRDefault="00F51A69" w:rsidP="00F51A69">
      <w:pPr>
        <w:pStyle w:val="Odlomakpopisa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Zakon o prostornom uređenju (</w:t>
      </w:r>
      <w:r w:rsidRPr="007D40C8">
        <w:rPr>
          <w:sz w:val="22"/>
          <w:szCs w:val="22"/>
        </w:rPr>
        <w:t> Narodne</w:t>
      </w:r>
      <w:r>
        <w:rPr>
          <w:sz w:val="22"/>
          <w:szCs w:val="22"/>
        </w:rPr>
        <w:t xml:space="preserve"> </w:t>
      </w:r>
      <w:r w:rsidRPr="007D40C8">
        <w:rPr>
          <w:sz w:val="22"/>
          <w:szCs w:val="22"/>
        </w:rPr>
        <w:t>novine </w:t>
      </w:r>
      <w:hyperlink r:id="rId34" w:tooltip="Zakon o prostornom uređenju" w:history="1">
        <w:r w:rsidRPr="007D40C8">
          <w:rPr>
            <w:rStyle w:val="Hiperveza"/>
            <w:color w:val="auto"/>
            <w:sz w:val="22"/>
            <w:szCs w:val="22"/>
            <w:u w:val="none"/>
          </w:rPr>
          <w:t>153/2013</w:t>
        </w:r>
      </w:hyperlink>
      <w:r w:rsidRPr="007D40C8">
        <w:rPr>
          <w:sz w:val="22"/>
          <w:szCs w:val="22"/>
        </w:rPr>
        <w:t>, </w:t>
      </w:r>
      <w:hyperlink r:id="rId35" w:tooltip="Zakon o izmjenama i dopunama Zakona o prostornom uređenju" w:history="1">
        <w:r w:rsidRPr="007D40C8">
          <w:rPr>
            <w:rStyle w:val="Hiperveza"/>
            <w:color w:val="auto"/>
            <w:sz w:val="22"/>
            <w:szCs w:val="22"/>
            <w:u w:val="none"/>
          </w:rPr>
          <w:t>65/2017</w:t>
        </w:r>
      </w:hyperlink>
      <w:r w:rsidRPr="007D40C8">
        <w:rPr>
          <w:sz w:val="22"/>
          <w:szCs w:val="22"/>
        </w:rPr>
        <w:t>, </w:t>
      </w:r>
      <w:hyperlink r:id="rId36" w:tooltip="Zakon o izmjenama i dopuni Zakona o prostornom uređenju" w:history="1">
        <w:r w:rsidRPr="007D40C8">
          <w:rPr>
            <w:rStyle w:val="Hiperveza"/>
            <w:color w:val="auto"/>
            <w:sz w:val="22"/>
            <w:szCs w:val="22"/>
            <w:u w:val="none"/>
          </w:rPr>
          <w:t>114/2018</w:t>
        </w:r>
      </w:hyperlink>
      <w:r w:rsidRPr="007D40C8">
        <w:rPr>
          <w:sz w:val="22"/>
          <w:szCs w:val="22"/>
        </w:rPr>
        <w:t>, </w:t>
      </w:r>
      <w:hyperlink r:id="rId37" w:tooltip="Zakon o izmjenama i dopunama Zakona o prostornom uređenju" w:history="1">
        <w:r w:rsidRPr="007D40C8">
          <w:rPr>
            <w:rStyle w:val="Hiperveza"/>
            <w:color w:val="auto"/>
            <w:sz w:val="22"/>
            <w:szCs w:val="22"/>
            <w:u w:val="none"/>
          </w:rPr>
          <w:t>39/2019</w:t>
        </w:r>
      </w:hyperlink>
      <w:r w:rsidRPr="007D40C8">
        <w:rPr>
          <w:sz w:val="22"/>
          <w:szCs w:val="22"/>
        </w:rPr>
        <w:t>, </w:t>
      </w:r>
      <w:hyperlink r:id="rId38" w:tooltip="Zakon o izmjenama Zakona o prostornom uređenju" w:history="1">
        <w:r w:rsidRPr="007D40C8">
          <w:rPr>
            <w:rStyle w:val="Hiperveza"/>
            <w:color w:val="auto"/>
            <w:sz w:val="22"/>
            <w:szCs w:val="22"/>
            <w:u w:val="none"/>
          </w:rPr>
          <w:t>98/2019</w:t>
        </w:r>
      </w:hyperlink>
      <w:r w:rsidRPr="007D40C8">
        <w:rPr>
          <w:sz w:val="22"/>
          <w:szCs w:val="22"/>
        </w:rPr>
        <w:t>, </w:t>
      </w:r>
      <w:hyperlink r:id="rId39" w:tooltip="Zakon o izmjenama i dopunama Zakona o prostornom uređenju" w:history="1">
        <w:r w:rsidRPr="007D40C8">
          <w:rPr>
            <w:rStyle w:val="Hiperveza"/>
            <w:color w:val="auto"/>
            <w:sz w:val="22"/>
            <w:szCs w:val="22"/>
            <w:u w:val="none"/>
          </w:rPr>
          <w:t>67/2023</w:t>
        </w:r>
      </w:hyperlink>
      <w:r>
        <w:rPr>
          <w:sz w:val="22"/>
          <w:szCs w:val="22"/>
        </w:rPr>
        <w:t>)</w:t>
      </w:r>
    </w:p>
    <w:p w14:paraId="6EBE2EEF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</w:rPr>
        <w:t>-----------------------------------------------------------------------------------------------------------</w:t>
      </w:r>
    </w:p>
    <w:p w14:paraId="3186E9A2" w14:textId="77777777" w:rsidR="006D42A0" w:rsidRDefault="006D42A0" w:rsidP="00D525F4">
      <w:pPr>
        <w:ind w:firstLine="284"/>
        <w:jc w:val="both"/>
        <w:rPr>
          <w:b/>
          <w:sz w:val="22"/>
          <w:szCs w:val="22"/>
        </w:rPr>
      </w:pPr>
    </w:p>
    <w:p w14:paraId="25777452" w14:textId="763AF99A" w:rsidR="006D42A0" w:rsidRPr="006D42A0" w:rsidRDefault="006D42A0" w:rsidP="006D42A0">
      <w:pPr>
        <w:ind w:firstLine="284"/>
        <w:jc w:val="both"/>
        <w:rPr>
          <w:b/>
          <w:sz w:val="22"/>
          <w:szCs w:val="22"/>
        </w:rPr>
      </w:pPr>
      <w:r w:rsidRPr="006D42A0">
        <w:rPr>
          <w:b/>
          <w:sz w:val="22"/>
          <w:szCs w:val="22"/>
        </w:rPr>
        <w:t xml:space="preserve">Za kandidate prijavljene na natječaj koji su podnijeli pravodobnu i urednu prijavu te ispunjavaju formalne uvjete provest će se prethodna provjera znanja i sposobnosti koja obuhvaća pisano testiranje i intervju. Navedeni kandidati bit će pozvani na pisano testiranje pozivom koji će se objaviti na mrežnoj stranici Grada </w:t>
      </w:r>
      <w:r>
        <w:rPr>
          <w:b/>
          <w:sz w:val="22"/>
          <w:szCs w:val="22"/>
        </w:rPr>
        <w:t>Čazme</w:t>
      </w:r>
      <w:r w:rsidRPr="006D42A0">
        <w:rPr>
          <w:b/>
          <w:sz w:val="22"/>
          <w:szCs w:val="22"/>
        </w:rPr>
        <w:t xml:space="preserve"> i slanjem obavijesti/poziva na e-mail adresu kandidata navedenu u prijavi.</w:t>
      </w:r>
    </w:p>
    <w:p w14:paraId="4E198BB0" w14:textId="77777777" w:rsidR="006D42A0" w:rsidRDefault="006D42A0" w:rsidP="00D525F4">
      <w:pPr>
        <w:ind w:firstLine="284"/>
        <w:jc w:val="both"/>
        <w:rPr>
          <w:b/>
          <w:sz w:val="22"/>
          <w:szCs w:val="22"/>
        </w:rPr>
      </w:pPr>
    </w:p>
    <w:p w14:paraId="2EF4CBCD" w14:textId="77777777" w:rsidR="006D42A0" w:rsidRDefault="006D42A0" w:rsidP="00D525F4">
      <w:pPr>
        <w:ind w:firstLine="284"/>
        <w:jc w:val="both"/>
        <w:rPr>
          <w:b/>
          <w:sz w:val="22"/>
          <w:szCs w:val="22"/>
        </w:rPr>
      </w:pPr>
    </w:p>
    <w:p w14:paraId="111B6C21" w14:textId="4510C224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</w:rPr>
        <w:t xml:space="preserve">POZIV ZA TESTIRANJE BITI ĆE OBJAVLJEN, NAJMANJE 5 DANA PRIJE TESTIRANJA NA WEB-STRANICI I OGLASNOJ PLOČI </w:t>
      </w:r>
      <w:r w:rsidR="00437552">
        <w:rPr>
          <w:b/>
          <w:sz w:val="22"/>
          <w:szCs w:val="22"/>
        </w:rPr>
        <w:t>GRADA ČAZME</w:t>
      </w:r>
      <w:r w:rsidR="00B27D50">
        <w:rPr>
          <w:b/>
          <w:sz w:val="22"/>
          <w:szCs w:val="22"/>
        </w:rPr>
        <w:t>.</w:t>
      </w:r>
    </w:p>
    <w:p w14:paraId="539C3D9F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2BF4DDF2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  <w:u w:val="single"/>
        </w:rPr>
      </w:pPr>
      <w:r w:rsidRPr="00D525F4">
        <w:rPr>
          <w:b/>
          <w:sz w:val="22"/>
          <w:szCs w:val="22"/>
          <w:u w:val="single"/>
        </w:rPr>
        <w:t>PRAVILA I POSTUPAK TESTIRANJA</w:t>
      </w:r>
    </w:p>
    <w:p w14:paraId="6BF356F1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</w:p>
    <w:p w14:paraId="78BAA02A" w14:textId="29002DEB" w:rsidR="00D525F4" w:rsidRPr="00D525F4" w:rsidRDefault="00437552" w:rsidP="00437552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525F4" w:rsidRPr="00D525F4">
        <w:rPr>
          <w:sz w:val="22"/>
          <w:szCs w:val="22"/>
        </w:rPr>
        <w:t xml:space="preserve">rije samog početka testiranja od kandidata će biti zatraženo predočavanje odgovarajuće identifikacijske isprave radi utvrđivanja identiteta. </w:t>
      </w:r>
    </w:p>
    <w:p w14:paraId="2A9F6684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402CA826" w14:textId="1BFEFFAF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Kandidati koji ne mogu dokazati svoj identitet odgovarajućom identifikacijskom ispravom neće moći pristupiti testiranju.</w:t>
      </w:r>
    </w:p>
    <w:p w14:paraId="0C3B9D9D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661A4169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 xml:space="preserve"> Za kandidata koji ne pristupi testiranju smatrat će se da je povukao prijavu na javni natječaj. </w:t>
      </w:r>
    </w:p>
    <w:p w14:paraId="184C4DE3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4254B0CA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Po utvrđivanju identiteta, kandidatima će biti podijeljena pitanja za pisanu provjeru znanja.</w:t>
      </w:r>
    </w:p>
    <w:p w14:paraId="460F1F7B" w14:textId="2CA3BF85" w:rsidR="00D525F4" w:rsidRPr="00D525F4" w:rsidRDefault="00D525F4" w:rsidP="00D525F4">
      <w:pPr>
        <w:ind w:firstLine="284"/>
        <w:jc w:val="both"/>
        <w:rPr>
          <w:bCs/>
          <w:sz w:val="22"/>
          <w:szCs w:val="22"/>
        </w:rPr>
      </w:pPr>
      <w:r w:rsidRPr="00D525F4">
        <w:rPr>
          <w:bCs/>
          <w:sz w:val="22"/>
          <w:szCs w:val="22"/>
        </w:rPr>
        <w:t>Navedena pisana provjera znanja traje 60 minuta (</w:t>
      </w:r>
      <w:r w:rsidR="00437552" w:rsidRPr="00A149FF">
        <w:rPr>
          <w:bCs/>
          <w:sz w:val="22"/>
          <w:szCs w:val="22"/>
        </w:rPr>
        <w:t>opći i posebni</w:t>
      </w:r>
      <w:r w:rsidRPr="00D525F4">
        <w:rPr>
          <w:bCs/>
          <w:sz w:val="22"/>
          <w:szCs w:val="22"/>
        </w:rPr>
        <w:t xml:space="preserve"> dio), a nakon provjere znanja, održati će se provjera sposobnosti – znanje rada na računalu u daljnjem trajanju od 60 minuta. </w:t>
      </w:r>
    </w:p>
    <w:p w14:paraId="4D379351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681B57E6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Kandidati su dužni pridržavati se utvrđenog vremena i rasporeda postupka.</w:t>
      </w:r>
    </w:p>
    <w:p w14:paraId="7C080BB6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5BB63A4E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  <w:u w:val="single"/>
        </w:rPr>
      </w:pPr>
      <w:r w:rsidRPr="00D525F4">
        <w:rPr>
          <w:sz w:val="22"/>
          <w:szCs w:val="22"/>
        </w:rPr>
        <w:t xml:space="preserve">Za vrijeme provjere znanja i sposobnosti </w:t>
      </w:r>
      <w:r w:rsidRPr="00D525F4">
        <w:rPr>
          <w:b/>
          <w:sz w:val="22"/>
          <w:szCs w:val="22"/>
          <w:u w:val="single"/>
        </w:rPr>
        <w:t>nije dopušteno:</w:t>
      </w:r>
    </w:p>
    <w:p w14:paraId="78E79F78" w14:textId="77777777" w:rsidR="00D525F4" w:rsidRPr="00D525F4" w:rsidRDefault="00D525F4" w:rsidP="00D525F4">
      <w:pPr>
        <w:numPr>
          <w:ilvl w:val="0"/>
          <w:numId w:val="17"/>
        </w:numPr>
        <w:jc w:val="both"/>
        <w:rPr>
          <w:sz w:val="22"/>
          <w:szCs w:val="22"/>
        </w:rPr>
      </w:pPr>
      <w:r w:rsidRPr="00D525F4">
        <w:rPr>
          <w:sz w:val="22"/>
          <w:szCs w:val="22"/>
        </w:rPr>
        <w:t>koristiti se bilo kakvom literaturom odnosno bilješkama;</w:t>
      </w:r>
    </w:p>
    <w:p w14:paraId="68DDB654" w14:textId="77777777" w:rsidR="00D525F4" w:rsidRPr="00D525F4" w:rsidRDefault="00D525F4" w:rsidP="00D525F4">
      <w:pPr>
        <w:numPr>
          <w:ilvl w:val="0"/>
          <w:numId w:val="17"/>
        </w:numPr>
        <w:jc w:val="both"/>
        <w:rPr>
          <w:sz w:val="22"/>
          <w:szCs w:val="22"/>
        </w:rPr>
      </w:pPr>
      <w:r w:rsidRPr="00D525F4">
        <w:rPr>
          <w:sz w:val="22"/>
          <w:szCs w:val="22"/>
        </w:rPr>
        <w:t>koristiti mobitel ili druga komunikacijska sredstva;</w:t>
      </w:r>
    </w:p>
    <w:p w14:paraId="1CA8988C" w14:textId="77777777" w:rsidR="00D525F4" w:rsidRPr="00D525F4" w:rsidRDefault="00D525F4" w:rsidP="00D525F4">
      <w:pPr>
        <w:numPr>
          <w:ilvl w:val="0"/>
          <w:numId w:val="17"/>
        </w:numPr>
        <w:jc w:val="both"/>
        <w:rPr>
          <w:sz w:val="22"/>
          <w:szCs w:val="22"/>
        </w:rPr>
      </w:pPr>
      <w:r w:rsidRPr="00D525F4">
        <w:rPr>
          <w:sz w:val="22"/>
          <w:szCs w:val="22"/>
        </w:rPr>
        <w:t>napuštati prostoriju u kojoj se provjera odvija;</w:t>
      </w:r>
    </w:p>
    <w:p w14:paraId="0AF0F925" w14:textId="6E824F10" w:rsidR="00D525F4" w:rsidRPr="00D525F4" w:rsidRDefault="00D525F4" w:rsidP="00D525F4">
      <w:pPr>
        <w:numPr>
          <w:ilvl w:val="0"/>
          <w:numId w:val="17"/>
        </w:numPr>
        <w:jc w:val="both"/>
        <w:rPr>
          <w:sz w:val="22"/>
          <w:szCs w:val="22"/>
        </w:rPr>
      </w:pPr>
      <w:r w:rsidRPr="00D525F4">
        <w:rPr>
          <w:sz w:val="22"/>
          <w:szCs w:val="22"/>
        </w:rPr>
        <w:t xml:space="preserve">razgovarati s ostalim kandidatima, niti na bilo koji drugi način </w:t>
      </w:r>
      <w:r w:rsidR="00D34406">
        <w:rPr>
          <w:sz w:val="22"/>
          <w:szCs w:val="22"/>
        </w:rPr>
        <w:t>ometati</w:t>
      </w:r>
      <w:r w:rsidRPr="00D525F4">
        <w:rPr>
          <w:sz w:val="22"/>
          <w:szCs w:val="22"/>
        </w:rPr>
        <w:t xml:space="preserve"> koncentraciju kandidata.</w:t>
      </w:r>
    </w:p>
    <w:p w14:paraId="5992C274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6E3AB6F4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Kandidati koji će se ponašati neprimjereno ili će prekršiti jedno od gore navedenih pravila biti će udaljeni s testiranja, a njihov rezultat i rad Povjerenstvo neće bodovati.</w:t>
      </w:r>
    </w:p>
    <w:p w14:paraId="5D898E2C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01201E9B" w14:textId="7A4E6801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Za svaki dio provjere znanja i sposobnosti dodjeljuje se od 1 do 10 bodova.  Intervju se provodi samo s kandidatima koji su ostvarili najmanje 50% bodova iz provjere znanja i sposobnosti na provedenom testiranju.</w:t>
      </w:r>
      <w:r w:rsidR="0028459D">
        <w:rPr>
          <w:sz w:val="22"/>
          <w:szCs w:val="22"/>
        </w:rPr>
        <w:t xml:space="preserve"> </w:t>
      </w:r>
      <w:r w:rsidR="0028459D" w:rsidRPr="0028459D">
        <w:rPr>
          <w:sz w:val="22"/>
          <w:szCs w:val="22"/>
        </w:rPr>
        <w:t xml:space="preserve">Smatra se da je kandidat zadovoljio ako je na intervjuu ostvario najmanje 5 bodova. </w:t>
      </w:r>
    </w:p>
    <w:p w14:paraId="4842D402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46CC374E" w14:textId="5BD3593C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lastRenderedPageBreak/>
        <w:t xml:space="preserve">Povjerenstvo kroz razgovor s kandidatima utvrđuje interese, profesionalne ciljeve i motivaciju kandidata za rad u jedinici </w:t>
      </w:r>
      <w:r w:rsidR="00437552">
        <w:rPr>
          <w:sz w:val="22"/>
          <w:szCs w:val="22"/>
        </w:rPr>
        <w:t xml:space="preserve">lokalne </w:t>
      </w:r>
      <w:r w:rsidRPr="00D525F4">
        <w:rPr>
          <w:sz w:val="22"/>
          <w:szCs w:val="22"/>
        </w:rPr>
        <w:t xml:space="preserve">samouprave. Rezultati intervjua boduju se na isti način kao i testiranje. Kandidati koji su pristupili testiranju imaju pravo uvida u rezultate provedenog postupka. </w:t>
      </w:r>
    </w:p>
    <w:p w14:paraId="237283D4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7B382358" w14:textId="04270C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Nakon provedenog testiranja i intervjua Povjerenstvo utvrđuje rang listu kandidata prema ukupnom broju bodova ostvarenih na testiranju i intervju.</w:t>
      </w:r>
    </w:p>
    <w:p w14:paraId="33B0E42D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242E59E8" w14:textId="6B1994ED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 xml:space="preserve">Povjerenstvo dostavlja Izvješće o provedenom postupku </w:t>
      </w:r>
      <w:r w:rsidR="006D42A0">
        <w:rPr>
          <w:sz w:val="22"/>
          <w:szCs w:val="22"/>
        </w:rPr>
        <w:t xml:space="preserve">pročelnici Upravnog odjela za </w:t>
      </w:r>
      <w:r w:rsidR="00F51A69">
        <w:rPr>
          <w:iCs/>
          <w:sz w:val="22"/>
          <w:szCs w:val="22"/>
        </w:rPr>
        <w:t>komunalno gospodarstvo, uređenje prostora i zaštitu okoliša</w:t>
      </w:r>
      <w:r w:rsidRPr="00D525F4">
        <w:rPr>
          <w:sz w:val="22"/>
          <w:szCs w:val="22"/>
        </w:rPr>
        <w:t xml:space="preserve">, Izvješće potpisuju svi članovi Povjerenstva. </w:t>
      </w:r>
    </w:p>
    <w:p w14:paraId="213BDEAB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10DA013E" w14:textId="117C083F" w:rsidR="00D525F4" w:rsidRPr="00D525F4" w:rsidRDefault="006D42A0" w:rsidP="00D525F4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Pročelnica</w:t>
      </w:r>
      <w:r w:rsidR="00D525F4" w:rsidRPr="00D525F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Upravnog odjela za </w:t>
      </w:r>
      <w:r w:rsidR="00F51A69">
        <w:rPr>
          <w:iCs/>
          <w:sz w:val="22"/>
          <w:szCs w:val="22"/>
        </w:rPr>
        <w:t xml:space="preserve">komunalno gospodarstvo, uređenje prostora i zaštitu okoliša </w:t>
      </w:r>
      <w:r w:rsidR="00D525F4" w:rsidRPr="00D525F4">
        <w:rPr>
          <w:sz w:val="22"/>
          <w:szCs w:val="22"/>
        </w:rPr>
        <w:t xml:space="preserve">donosi rješenje o </w:t>
      </w:r>
      <w:r>
        <w:rPr>
          <w:sz w:val="22"/>
          <w:szCs w:val="22"/>
        </w:rPr>
        <w:t>prijmu</w:t>
      </w:r>
      <w:r w:rsidR="00D525F4" w:rsidRPr="00D525F4">
        <w:rPr>
          <w:sz w:val="22"/>
          <w:szCs w:val="22"/>
        </w:rPr>
        <w:t xml:space="preserve">, koje </w:t>
      </w:r>
      <w:r w:rsidR="0028459D">
        <w:rPr>
          <w:sz w:val="22"/>
          <w:szCs w:val="22"/>
        </w:rPr>
        <w:t xml:space="preserve">se </w:t>
      </w:r>
      <w:r w:rsidR="0028459D" w:rsidRPr="0028459D">
        <w:rPr>
          <w:sz w:val="22"/>
          <w:szCs w:val="22"/>
        </w:rPr>
        <w:t>dostavlja</w:t>
      </w:r>
      <w:r w:rsidR="0028459D">
        <w:rPr>
          <w:sz w:val="22"/>
          <w:szCs w:val="22"/>
        </w:rPr>
        <w:t xml:space="preserve"> </w:t>
      </w:r>
      <w:r w:rsidR="0028459D" w:rsidRPr="0028459D">
        <w:rPr>
          <w:sz w:val="22"/>
          <w:szCs w:val="22"/>
        </w:rPr>
        <w:t>javnom objavom na službenoj internetskoj stranici Grada Čazme https://www.cazma.hr/.  Dostava rješenja svim kandidatima smatra se obavljenom istekom osmoga dana od dana javne objave rješenja na službenoj internetskoj stranici Grada Čazme</w:t>
      </w:r>
      <w:r w:rsidR="0028459D">
        <w:rPr>
          <w:sz w:val="22"/>
          <w:szCs w:val="22"/>
        </w:rPr>
        <w:t xml:space="preserve">. </w:t>
      </w:r>
    </w:p>
    <w:p w14:paraId="2474ABDA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2AF19846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Za kandidata koji dostavi prijavu s traženim dokazima u kojima se nalaze osobni podaci smatra se da je dobrovoljno pristao da se osobni podaci koriste i obrađuju u postupku javnog natječaja.</w:t>
      </w:r>
    </w:p>
    <w:p w14:paraId="116B7340" w14:textId="77777777" w:rsidR="00D525F4" w:rsidRDefault="00D525F4" w:rsidP="00D525F4">
      <w:pPr>
        <w:ind w:firstLine="284"/>
        <w:jc w:val="both"/>
        <w:rPr>
          <w:sz w:val="22"/>
          <w:szCs w:val="22"/>
        </w:rPr>
      </w:pPr>
    </w:p>
    <w:p w14:paraId="71797B1F" w14:textId="77777777" w:rsidR="00AA634F" w:rsidRDefault="00AA634F" w:rsidP="00D525F4">
      <w:pPr>
        <w:ind w:firstLine="284"/>
        <w:jc w:val="both"/>
        <w:rPr>
          <w:sz w:val="22"/>
          <w:szCs w:val="22"/>
        </w:rPr>
      </w:pPr>
    </w:p>
    <w:p w14:paraId="1836D905" w14:textId="732249E0" w:rsidR="00AA634F" w:rsidRPr="00D525F4" w:rsidRDefault="00AA634F" w:rsidP="00AA634F">
      <w:pPr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>POVJERENSTVO ZA PROVEDBU NATJEČAJA</w:t>
      </w:r>
    </w:p>
    <w:sectPr w:rsidR="00AA634F" w:rsidRPr="00D525F4" w:rsidSect="004C736C">
      <w:pgSz w:w="11906" w:h="16838"/>
      <w:pgMar w:top="851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89F"/>
    <w:multiLevelType w:val="hybridMultilevel"/>
    <w:tmpl w:val="C4601D5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55EBF"/>
    <w:multiLevelType w:val="hybridMultilevel"/>
    <w:tmpl w:val="26AAC3A4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37351E5"/>
    <w:multiLevelType w:val="hybridMultilevel"/>
    <w:tmpl w:val="FAA07F8E"/>
    <w:lvl w:ilvl="0" w:tplc="C3CABF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94C19"/>
    <w:multiLevelType w:val="hybridMultilevel"/>
    <w:tmpl w:val="E9BEE2BA"/>
    <w:lvl w:ilvl="0" w:tplc="C048177A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8360B6E"/>
    <w:multiLevelType w:val="hybridMultilevel"/>
    <w:tmpl w:val="18303BD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933127"/>
    <w:multiLevelType w:val="hybridMultilevel"/>
    <w:tmpl w:val="BF72EBC6"/>
    <w:lvl w:ilvl="0" w:tplc="1C68176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C74441A"/>
    <w:multiLevelType w:val="hybridMultilevel"/>
    <w:tmpl w:val="A68E063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62083"/>
    <w:multiLevelType w:val="hybridMultilevel"/>
    <w:tmpl w:val="2C6223FC"/>
    <w:lvl w:ilvl="0" w:tplc="041A000F">
      <w:start w:val="1"/>
      <w:numFmt w:val="decimal"/>
      <w:lvlText w:val="%1."/>
      <w:lvlJc w:val="left"/>
      <w:pPr>
        <w:ind w:left="2345" w:hanging="360"/>
      </w:pPr>
    </w:lvl>
    <w:lvl w:ilvl="1" w:tplc="041A0019" w:tentative="1">
      <w:start w:val="1"/>
      <w:numFmt w:val="lowerLetter"/>
      <w:lvlText w:val="%2."/>
      <w:lvlJc w:val="left"/>
      <w:pPr>
        <w:ind w:left="3065" w:hanging="360"/>
      </w:pPr>
    </w:lvl>
    <w:lvl w:ilvl="2" w:tplc="041A001B" w:tentative="1">
      <w:start w:val="1"/>
      <w:numFmt w:val="lowerRoman"/>
      <w:lvlText w:val="%3."/>
      <w:lvlJc w:val="right"/>
      <w:pPr>
        <w:ind w:left="3785" w:hanging="180"/>
      </w:pPr>
    </w:lvl>
    <w:lvl w:ilvl="3" w:tplc="041A000F" w:tentative="1">
      <w:start w:val="1"/>
      <w:numFmt w:val="decimal"/>
      <w:lvlText w:val="%4."/>
      <w:lvlJc w:val="left"/>
      <w:pPr>
        <w:ind w:left="4505" w:hanging="360"/>
      </w:pPr>
    </w:lvl>
    <w:lvl w:ilvl="4" w:tplc="041A0019" w:tentative="1">
      <w:start w:val="1"/>
      <w:numFmt w:val="lowerLetter"/>
      <w:lvlText w:val="%5."/>
      <w:lvlJc w:val="left"/>
      <w:pPr>
        <w:ind w:left="5225" w:hanging="360"/>
      </w:pPr>
    </w:lvl>
    <w:lvl w:ilvl="5" w:tplc="041A001B" w:tentative="1">
      <w:start w:val="1"/>
      <w:numFmt w:val="lowerRoman"/>
      <w:lvlText w:val="%6."/>
      <w:lvlJc w:val="right"/>
      <w:pPr>
        <w:ind w:left="5945" w:hanging="180"/>
      </w:pPr>
    </w:lvl>
    <w:lvl w:ilvl="6" w:tplc="041A000F" w:tentative="1">
      <w:start w:val="1"/>
      <w:numFmt w:val="decimal"/>
      <w:lvlText w:val="%7."/>
      <w:lvlJc w:val="left"/>
      <w:pPr>
        <w:ind w:left="6665" w:hanging="360"/>
      </w:pPr>
    </w:lvl>
    <w:lvl w:ilvl="7" w:tplc="041A0019" w:tentative="1">
      <w:start w:val="1"/>
      <w:numFmt w:val="lowerLetter"/>
      <w:lvlText w:val="%8."/>
      <w:lvlJc w:val="left"/>
      <w:pPr>
        <w:ind w:left="7385" w:hanging="360"/>
      </w:pPr>
    </w:lvl>
    <w:lvl w:ilvl="8" w:tplc="041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274A0D0D"/>
    <w:multiLevelType w:val="hybridMultilevel"/>
    <w:tmpl w:val="A7F0350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A844CAD"/>
    <w:multiLevelType w:val="hybridMultilevel"/>
    <w:tmpl w:val="6554CC1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76F50"/>
    <w:multiLevelType w:val="hybridMultilevel"/>
    <w:tmpl w:val="2CE4A1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07096"/>
    <w:multiLevelType w:val="hybridMultilevel"/>
    <w:tmpl w:val="CB1EB5CE"/>
    <w:lvl w:ilvl="0" w:tplc="302A2C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0F51C3"/>
    <w:multiLevelType w:val="hybridMultilevel"/>
    <w:tmpl w:val="D824815C"/>
    <w:lvl w:ilvl="0" w:tplc="5E6A654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105360"/>
    <w:multiLevelType w:val="hybridMultilevel"/>
    <w:tmpl w:val="2690D858"/>
    <w:lvl w:ilvl="0" w:tplc="D478C1E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A63582"/>
    <w:multiLevelType w:val="hybridMultilevel"/>
    <w:tmpl w:val="67C428A8"/>
    <w:lvl w:ilvl="0" w:tplc="11D44E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CDD2FB8"/>
    <w:multiLevelType w:val="hybridMultilevel"/>
    <w:tmpl w:val="A68E063C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96455"/>
    <w:multiLevelType w:val="hybridMultilevel"/>
    <w:tmpl w:val="E0BAE410"/>
    <w:lvl w:ilvl="0" w:tplc="0AA0D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65FEC"/>
    <w:multiLevelType w:val="hybridMultilevel"/>
    <w:tmpl w:val="56D0CF3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F32353"/>
    <w:multiLevelType w:val="hybridMultilevel"/>
    <w:tmpl w:val="5D44620A"/>
    <w:lvl w:ilvl="0" w:tplc="99F60B86">
      <w:start w:val="1"/>
      <w:numFmt w:val="decimal"/>
      <w:lvlText w:val="%1."/>
      <w:lvlJc w:val="left"/>
      <w:pPr>
        <w:ind w:left="720" w:hanging="360"/>
      </w:pPr>
      <w:rPr>
        <w:rFonts w:ascii="Times-NewRoman" w:hAnsi="Times-New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161A8"/>
    <w:multiLevelType w:val="hybridMultilevel"/>
    <w:tmpl w:val="19B23FD2"/>
    <w:lvl w:ilvl="0" w:tplc="4942D3A6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60F6F08"/>
    <w:multiLevelType w:val="hybridMultilevel"/>
    <w:tmpl w:val="FE3CE4F2"/>
    <w:lvl w:ilvl="0" w:tplc="C3BEDC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B6D7F"/>
    <w:multiLevelType w:val="hybridMultilevel"/>
    <w:tmpl w:val="F920EEE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E660C4"/>
    <w:multiLevelType w:val="hybridMultilevel"/>
    <w:tmpl w:val="21980610"/>
    <w:lvl w:ilvl="0" w:tplc="5D783492">
      <w:start w:val="202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A3CF1"/>
    <w:multiLevelType w:val="hybridMultilevel"/>
    <w:tmpl w:val="B67C3E46"/>
    <w:lvl w:ilvl="0" w:tplc="45368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DE6671"/>
    <w:multiLevelType w:val="hybridMultilevel"/>
    <w:tmpl w:val="67C428A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24841F8"/>
    <w:multiLevelType w:val="hybridMultilevel"/>
    <w:tmpl w:val="1458FACA"/>
    <w:lvl w:ilvl="0" w:tplc="E1C4A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E681D"/>
    <w:multiLevelType w:val="hybridMultilevel"/>
    <w:tmpl w:val="2C6223F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6543BF"/>
    <w:multiLevelType w:val="hybridMultilevel"/>
    <w:tmpl w:val="2C6223F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0E4647"/>
    <w:multiLevelType w:val="hybridMultilevel"/>
    <w:tmpl w:val="1D1286F2"/>
    <w:lvl w:ilvl="0" w:tplc="1510524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BD21AA5"/>
    <w:multiLevelType w:val="hybridMultilevel"/>
    <w:tmpl w:val="CEF2D2F2"/>
    <w:lvl w:ilvl="0" w:tplc="1548BE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121159"/>
    <w:multiLevelType w:val="multilevel"/>
    <w:tmpl w:val="5C22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86F045C"/>
    <w:multiLevelType w:val="hybridMultilevel"/>
    <w:tmpl w:val="912E02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EB3FB8"/>
    <w:multiLevelType w:val="hybridMultilevel"/>
    <w:tmpl w:val="49E434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74686">
    <w:abstractNumId w:val="13"/>
  </w:num>
  <w:num w:numId="2" w16cid:durableId="1302807845">
    <w:abstractNumId w:val="3"/>
  </w:num>
  <w:num w:numId="3" w16cid:durableId="992175010">
    <w:abstractNumId w:val="8"/>
  </w:num>
  <w:num w:numId="4" w16cid:durableId="118501258">
    <w:abstractNumId w:val="31"/>
  </w:num>
  <w:num w:numId="5" w16cid:durableId="1108425649">
    <w:abstractNumId w:val="20"/>
  </w:num>
  <w:num w:numId="6" w16cid:durableId="258177465">
    <w:abstractNumId w:val="18"/>
  </w:num>
  <w:num w:numId="7" w16cid:durableId="1232807339">
    <w:abstractNumId w:val="7"/>
  </w:num>
  <w:num w:numId="8" w16cid:durableId="959259992">
    <w:abstractNumId w:val="21"/>
  </w:num>
  <w:num w:numId="9" w16cid:durableId="1618634584">
    <w:abstractNumId w:val="23"/>
  </w:num>
  <w:num w:numId="10" w16cid:durableId="706758070">
    <w:abstractNumId w:val="4"/>
  </w:num>
  <w:num w:numId="11" w16cid:durableId="627706606">
    <w:abstractNumId w:val="10"/>
  </w:num>
  <w:num w:numId="12" w16cid:durableId="68187761">
    <w:abstractNumId w:val="11"/>
  </w:num>
  <w:num w:numId="13" w16cid:durableId="110589931">
    <w:abstractNumId w:val="26"/>
  </w:num>
  <w:num w:numId="14" w16cid:durableId="899679376">
    <w:abstractNumId w:val="27"/>
  </w:num>
  <w:num w:numId="15" w16cid:durableId="17506955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9089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075160">
    <w:abstractNumId w:val="3"/>
  </w:num>
  <w:num w:numId="18" w16cid:durableId="1399667019">
    <w:abstractNumId w:val="0"/>
  </w:num>
  <w:num w:numId="19" w16cid:durableId="1546025675">
    <w:abstractNumId w:val="1"/>
  </w:num>
  <w:num w:numId="20" w16cid:durableId="791939729">
    <w:abstractNumId w:val="5"/>
  </w:num>
  <w:num w:numId="21" w16cid:durableId="60367464">
    <w:abstractNumId w:val="30"/>
  </w:num>
  <w:num w:numId="22" w16cid:durableId="2049839857">
    <w:abstractNumId w:val="29"/>
  </w:num>
  <w:num w:numId="23" w16cid:durableId="1851987129">
    <w:abstractNumId w:val="19"/>
  </w:num>
  <w:num w:numId="24" w16cid:durableId="1914463379">
    <w:abstractNumId w:val="12"/>
  </w:num>
  <w:num w:numId="25" w16cid:durableId="1447651585">
    <w:abstractNumId w:val="28"/>
  </w:num>
  <w:num w:numId="26" w16cid:durableId="646279105">
    <w:abstractNumId w:val="14"/>
  </w:num>
  <w:num w:numId="27" w16cid:durableId="1195387051">
    <w:abstractNumId w:val="6"/>
  </w:num>
  <w:num w:numId="28" w16cid:durableId="1184514305">
    <w:abstractNumId w:val="24"/>
  </w:num>
  <w:num w:numId="29" w16cid:durableId="1900431233">
    <w:abstractNumId w:val="15"/>
  </w:num>
  <w:num w:numId="30" w16cid:durableId="1396049417">
    <w:abstractNumId w:val="9"/>
  </w:num>
  <w:num w:numId="31" w16cid:durableId="1130054699">
    <w:abstractNumId w:val="2"/>
  </w:num>
  <w:num w:numId="32" w16cid:durableId="363361619">
    <w:abstractNumId w:val="22"/>
  </w:num>
  <w:num w:numId="33" w16cid:durableId="1070662194">
    <w:abstractNumId w:val="25"/>
  </w:num>
  <w:num w:numId="34" w16cid:durableId="428548758">
    <w:abstractNumId w:val="32"/>
  </w:num>
  <w:num w:numId="35" w16cid:durableId="15506082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D7F"/>
    <w:rsid w:val="0001330E"/>
    <w:rsid w:val="00014900"/>
    <w:rsid w:val="00022AF2"/>
    <w:rsid w:val="00026931"/>
    <w:rsid w:val="00071A49"/>
    <w:rsid w:val="00072846"/>
    <w:rsid w:val="00073BE4"/>
    <w:rsid w:val="000A1B55"/>
    <w:rsid w:val="000C0B17"/>
    <w:rsid w:val="000C22B6"/>
    <w:rsid w:val="000D00CF"/>
    <w:rsid w:val="000D780F"/>
    <w:rsid w:val="000E2E95"/>
    <w:rsid w:val="000F36EE"/>
    <w:rsid w:val="000F55C0"/>
    <w:rsid w:val="00121990"/>
    <w:rsid w:val="00122366"/>
    <w:rsid w:val="0012503D"/>
    <w:rsid w:val="001344FB"/>
    <w:rsid w:val="001522F8"/>
    <w:rsid w:val="00162667"/>
    <w:rsid w:val="00170BE7"/>
    <w:rsid w:val="001A46B2"/>
    <w:rsid w:val="001A5882"/>
    <w:rsid w:val="001B792E"/>
    <w:rsid w:val="001D03F8"/>
    <w:rsid w:val="001D5BA7"/>
    <w:rsid w:val="001D664C"/>
    <w:rsid w:val="001D7B45"/>
    <w:rsid w:val="001E15F8"/>
    <w:rsid w:val="001E241D"/>
    <w:rsid w:val="001F0EDF"/>
    <w:rsid w:val="00201590"/>
    <w:rsid w:val="00210008"/>
    <w:rsid w:val="0022445A"/>
    <w:rsid w:val="0026265F"/>
    <w:rsid w:val="00270190"/>
    <w:rsid w:val="002712BA"/>
    <w:rsid w:val="00274872"/>
    <w:rsid w:val="00276478"/>
    <w:rsid w:val="0028459D"/>
    <w:rsid w:val="002C085F"/>
    <w:rsid w:val="002C3FFE"/>
    <w:rsid w:val="002D010F"/>
    <w:rsid w:val="002E4960"/>
    <w:rsid w:val="002F1956"/>
    <w:rsid w:val="002F6BF0"/>
    <w:rsid w:val="003048B4"/>
    <w:rsid w:val="00305464"/>
    <w:rsid w:val="0030757C"/>
    <w:rsid w:val="00310017"/>
    <w:rsid w:val="00324E84"/>
    <w:rsid w:val="00331EEB"/>
    <w:rsid w:val="00332F7E"/>
    <w:rsid w:val="0033584B"/>
    <w:rsid w:val="00345C89"/>
    <w:rsid w:val="0034756E"/>
    <w:rsid w:val="00357D66"/>
    <w:rsid w:val="00373F43"/>
    <w:rsid w:val="00385601"/>
    <w:rsid w:val="003A2D36"/>
    <w:rsid w:val="003A737C"/>
    <w:rsid w:val="003B6CC0"/>
    <w:rsid w:val="003B705D"/>
    <w:rsid w:val="003F06DF"/>
    <w:rsid w:val="003F5BE8"/>
    <w:rsid w:val="00404E56"/>
    <w:rsid w:val="00407E39"/>
    <w:rsid w:val="00411779"/>
    <w:rsid w:val="00437552"/>
    <w:rsid w:val="0044504D"/>
    <w:rsid w:val="004478D5"/>
    <w:rsid w:val="00452BDB"/>
    <w:rsid w:val="00454FBE"/>
    <w:rsid w:val="00466112"/>
    <w:rsid w:val="0047633C"/>
    <w:rsid w:val="0047743F"/>
    <w:rsid w:val="0048156B"/>
    <w:rsid w:val="0048365F"/>
    <w:rsid w:val="0049453B"/>
    <w:rsid w:val="004B120B"/>
    <w:rsid w:val="004B4145"/>
    <w:rsid w:val="004C40E3"/>
    <w:rsid w:val="004C736C"/>
    <w:rsid w:val="004D291F"/>
    <w:rsid w:val="004F1368"/>
    <w:rsid w:val="004F6D7F"/>
    <w:rsid w:val="00505D8A"/>
    <w:rsid w:val="00526416"/>
    <w:rsid w:val="005422A2"/>
    <w:rsid w:val="00542E97"/>
    <w:rsid w:val="00556940"/>
    <w:rsid w:val="005601E7"/>
    <w:rsid w:val="005721F8"/>
    <w:rsid w:val="005748DD"/>
    <w:rsid w:val="00582004"/>
    <w:rsid w:val="005914F4"/>
    <w:rsid w:val="00592D1C"/>
    <w:rsid w:val="005A7728"/>
    <w:rsid w:val="005C548A"/>
    <w:rsid w:val="005C66A6"/>
    <w:rsid w:val="006114C4"/>
    <w:rsid w:val="00616498"/>
    <w:rsid w:val="00622E3F"/>
    <w:rsid w:val="00633710"/>
    <w:rsid w:val="00656EC3"/>
    <w:rsid w:val="00660029"/>
    <w:rsid w:val="00664E51"/>
    <w:rsid w:val="00666709"/>
    <w:rsid w:val="0069501D"/>
    <w:rsid w:val="006A0B13"/>
    <w:rsid w:val="006A3F11"/>
    <w:rsid w:val="006A4770"/>
    <w:rsid w:val="006A6B2B"/>
    <w:rsid w:val="006D42A0"/>
    <w:rsid w:val="006E20BA"/>
    <w:rsid w:val="006E444C"/>
    <w:rsid w:val="006F118C"/>
    <w:rsid w:val="006F38FF"/>
    <w:rsid w:val="00711ADF"/>
    <w:rsid w:val="007135E4"/>
    <w:rsid w:val="0072682B"/>
    <w:rsid w:val="00735374"/>
    <w:rsid w:val="0075422F"/>
    <w:rsid w:val="00780365"/>
    <w:rsid w:val="007A2E0C"/>
    <w:rsid w:val="007A4324"/>
    <w:rsid w:val="007B4A4B"/>
    <w:rsid w:val="007D40C8"/>
    <w:rsid w:val="007D5064"/>
    <w:rsid w:val="007D7500"/>
    <w:rsid w:val="007F0A4E"/>
    <w:rsid w:val="00802551"/>
    <w:rsid w:val="00802565"/>
    <w:rsid w:val="00802EEB"/>
    <w:rsid w:val="00805EE0"/>
    <w:rsid w:val="00825ADA"/>
    <w:rsid w:val="008313E0"/>
    <w:rsid w:val="008662BD"/>
    <w:rsid w:val="008769DF"/>
    <w:rsid w:val="0087754E"/>
    <w:rsid w:val="00886069"/>
    <w:rsid w:val="00892197"/>
    <w:rsid w:val="0089448A"/>
    <w:rsid w:val="008A0A52"/>
    <w:rsid w:val="008B05C7"/>
    <w:rsid w:val="008B5802"/>
    <w:rsid w:val="008C14A9"/>
    <w:rsid w:val="008C76DE"/>
    <w:rsid w:val="008C7918"/>
    <w:rsid w:val="008D2615"/>
    <w:rsid w:val="008D32D2"/>
    <w:rsid w:val="008E053B"/>
    <w:rsid w:val="008E4685"/>
    <w:rsid w:val="008E7FF7"/>
    <w:rsid w:val="008F4EEF"/>
    <w:rsid w:val="00904577"/>
    <w:rsid w:val="00910401"/>
    <w:rsid w:val="009119E1"/>
    <w:rsid w:val="00926E34"/>
    <w:rsid w:val="0093601A"/>
    <w:rsid w:val="0094087E"/>
    <w:rsid w:val="00942037"/>
    <w:rsid w:val="00954513"/>
    <w:rsid w:val="0099150C"/>
    <w:rsid w:val="00996170"/>
    <w:rsid w:val="009B5321"/>
    <w:rsid w:val="009F4047"/>
    <w:rsid w:val="00A039BF"/>
    <w:rsid w:val="00A03DB1"/>
    <w:rsid w:val="00A06016"/>
    <w:rsid w:val="00A13C40"/>
    <w:rsid w:val="00A149FF"/>
    <w:rsid w:val="00A17236"/>
    <w:rsid w:val="00A35EA0"/>
    <w:rsid w:val="00A3788A"/>
    <w:rsid w:val="00A37CC5"/>
    <w:rsid w:val="00A518F2"/>
    <w:rsid w:val="00A53AFD"/>
    <w:rsid w:val="00A824DB"/>
    <w:rsid w:val="00A858F0"/>
    <w:rsid w:val="00A859B9"/>
    <w:rsid w:val="00A869B5"/>
    <w:rsid w:val="00A96BBE"/>
    <w:rsid w:val="00A977E5"/>
    <w:rsid w:val="00AA3784"/>
    <w:rsid w:val="00AA4C89"/>
    <w:rsid w:val="00AA634F"/>
    <w:rsid w:val="00AB29D2"/>
    <w:rsid w:val="00AC743C"/>
    <w:rsid w:val="00AD0E9A"/>
    <w:rsid w:val="00AF1F82"/>
    <w:rsid w:val="00AF2015"/>
    <w:rsid w:val="00AF228D"/>
    <w:rsid w:val="00AF6CB4"/>
    <w:rsid w:val="00B06ADA"/>
    <w:rsid w:val="00B27D50"/>
    <w:rsid w:val="00B40946"/>
    <w:rsid w:val="00B62021"/>
    <w:rsid w:val="00B66919"/>
    <w:rsid w:val="00B74A93"/>
    <w:rsid w:val="00B8175F"/>
    <w:rsid w:val="00B85F1B"/>
    <w:rsid w:val="00BA6788"/>
    <w:rsid w:val="00BE28A5"/>
    <w:rsid w:val="00BE5ADD"/>
    <w:rsid w:val="00C06C43"/>
    <w:rsid w:val="00C150FA"/>
    <w:rsid w:val="00C16281"/>
    <w:rsid w:val="00C22F7B"/>
    <w:rsid w:val="00C53166"/>
    <w:rsid w:val="00C64127"/>
    <w:rsid w:val="00C73976"/>
    <w:rsid w:val="00C977F7"/>
    <w:rsid w:val="00CA0754"/>
    <w:rsid w:val="00CA4351"/>
    <w:rsid w:val="00CB1D00"/>
    <w:rsid w:val="00CB35DD"/>
    <w:rsid w:val="00CB5B71"/>
    <w:rsid w:val="00CC4E74"/>
    <w:rsid w:val="00CD69AF"/>
    <w:rsid w:val="00CF2419"/>
    <w:rsid w:val="00CF79C3"/>
    <w:rsid w:val="00CF7B3D"/>
    <w:rsid w:val="00D02083"/>
    <w:rsid w:val="00D17985"/>
    <w:rsid w:val="00D34406"/>
    <w:rsid w:val="00D525F4"/>
    <w:rsid w:val="00D56320"/>
    <w:rsid w:val="00D74BB4"/>
    <w:rsid w:val="00D8114A"/>
    <w:rsid w:val="00D92AF2"/>
    <w:rsid w:val="00D93D8B"/>
    <w:rsid w:val="00DC3427"/>
    <w:rsid w:val="00E00178"/>
    <w:rsid w:val="00E03DD7"/>
    <w:rsid w:val="00E44849"/>
    <w:rsid w:val="00E47630"/>
    <w:rsid w:val="00E47A0A"/>
    <w:rsid w:val="00E5318C"/>
    <w:rsid w:val="00E67A41"/>
    <w:rsid w:val="00E71A8E"/>
    <w:rsid w:val="00E844D7"/>
    <w:rsid w:val="00E918AC"/>
    <w:rsid w:val="00EA3646"/>
    <w:rsid w:val="00EA3CEA"/>
    <w:rsid w:val="00EC0BD0"/>
    <w:rsid w:val="00ED03A1"/>
    <w:rsid w:val="00ED7E29"/>
    <w:rsid w:val="00F10DB8"/>
    <w:rsid w:val="00F219F5"/>
    <w:rsid w:val="00F22AC7"/>
    <w:rsid w:val="00F26CA1"/>
    <w:rsid w:val="00F3545E"/>
    <w:rsid w:val="00F51A69"/>
    <w:rsid w:val="00F877CA"/>
    <w:rsid w:val="00F906E7"/>
    <w:rsid w:val="00F9151A"/>
    <w:rsid w:val="00F919CD"/>
    <w:rsid w:val="00FE038D"/>
    <w:rsid w:val="00FF56AE"/>
    <w:rsid w:val="00F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C1C6"/>
  <w15:docId w15:val="{3672A848-2C9A-457D-A9D7-A0895B1A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D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8A0A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nhideWhenUsed/>
    <w:qFormat/>
    <w:rsid w:val="004F6D7F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4F6D7F"/>
    <w:pPr>
      <w:jc w:val="both"/>
    </w:pPr>
    <w:rPr>
      <w:rFonts w:ascii="Arial" w:hAnsi="Arial"/>
      <w:sz w:val="24"/>
    </w:rPr>
  </w:style>
  <w:style w:type="character" w:customStyle="1" w:styleId="TijelotekstaChar">
    <w:name w:val="Tijelo teksta Char"/>
    <w:basedOn w:val="Zadanifontodlomka"/>
    <w:link w:val="Tijeloteksta"/>
    <w:rsid w:val="004F6D7F"/>
    <w:rPr>
      <w:rFonts w:ascii="Arial" w:eastAsia="Times New Roman" w:hAnsi="Arial" w:cs="Times New Roman"/>
      <w:sz w:val="24"/>
      <w:szCs w:val="20"/>
    </w:rPr>
  </w:style>
  <w:style w:type="paragraph" w:styleId="Tijeloteksta2">
    <w:name w:val="Body Text 2"/>
    <w:basedOn w:val="Normal"/>
    <w:link w:val="Tijeloteksta2Char"/>
    <w:rsid w:val="004F6D7F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4F6D7F"/>
    <w:rPr>
      <w:rFonts w:ascii="Times New Roman" w:eastAsia="Times New Roman" w:hAnsi="Times New Roman" w:cs="Times New Roman"/>
      <w:sz w:val="28"/>
      <w:szCs w:val="20"/>
    </w:rPr>
  </w:style>
  <w:style w:type="character" w:customStyle="1" w:styleId="Naslov2Char">
    <w:name w:val="Naslov 2 Char"/>
    <w:basedOn w:val="Zadanifontodlomka"/>
    <w:link w:val="Naslov2"/>
    <w:rsid w:val="004F6D7F"/>
    <w:rPr>
      <w:rFonts w:ascii="Cambria" w:eastAsia="Times New Roman" w:hAnsi="Cambria" w:cs="Times New Roman"/>
      <w:b/>
      <w:bCs/>
      <w:i/>
      <w:iCs/>
      <w:sz w:val="28"/>
      <w:szCs w:val="28"/>
      <w:lang w:eastAsia="hr-HR"/>
    </w:rPr>
  </w:style>
  <w:style w:type="paragraph" w:customStyle="1" w:styleId="T-98-2">
    <w:name w:val="T-9/8-2"/>
    <w:rsid w:val="004F6D7F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paragraph" w:styleId="Odlomakpopisa">
    <w:name w:val="List Paragraph"/>
    <w:basedOn w:val="Normal"/>
    <w:uiPriority w:val="34"/>
    <w:qFormat/>
    <w:rsid w:val="004F6D7F"/>
    <w:pPr>
      <w:ind w:left="708"/>
    </w:pPr>
    <w:rPr>
      <w:sz w:val="20"/>
      <w:lang w:eastAsia="hr-HR"/>
    </w:rPr>
  </w:style>
  <w:style w:type="paragraph" w:styleId="Podnoje">
    <w:name w:val="footer"/>
    <w:basedOn w:val="Normal"/>
    <w:link w:val="PodnojeChar"/>
    <w:rsid w:val="004F6D7F"/>
    <w:pPr>
      <w:tabs>
        <w:tab w:val="center" w:pos="4703"/>
        <w:tab w:val="right" w:pos="9406"/>
      </w:tabs>
    </w:pPr>
    <w:rPr>
      <w:sz w:val="24"/>
      <w:lang w:val="en-US"/>
    </w:rPr>
  </w:style>
  <w:style w:type="character" w:customStyle="1" w:styleId="PodnojeChar">
    <w:name w:val="Podnožje Char"/>
    <w:basedOn w:val="Zadanifontodlomka"/>
    <w:link w:val="Podnoje"/>
    <w:rsid w:val="004F6D7F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rsid w:val="00505D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3">
    <w:name w:val="Body Text 3"/>
    <w:basedOn w:val="Normal"/>
    <w:link w:val="Tijeloteksta3Char"/>
    <w:uiPriority w:val="99"/>
    <w:unhideWhenUsed/>
    <w:rsid w:val="00411779"/>
    <w:pPr>
      <w:jc w:val="both"/>
    </w:pPr>
    <w:rPr>
      <w:sz w:val="22"/>
      <w:szCs w:val="22"/>
      <w:lang w:val="pt-BR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411779"/>
    <w:rPr>
      <w:rFonts w:ascii="Times New Roman" w:eastAsia="Times New Roman" w:hAnsi="Times New Roman" w:cs="Times New Roman"/>
      <w:lang w:val="pt-BR"/>
    </w:rPr>
  </w:style>
  <w:style w:type="character" w:customStyle="1" w:styleId="Naslov1Char">
    <w:name w:val="Naslov 1 Char"/>
    <w:basedOn w:val="Zadanifontodlomka"/>
    <w:link w:val="Naslov1"/>
    <w:uiPriority w:val="9"/>
    <w:rsid w:val="008A0A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632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6320"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7754E"/>
    <w:rPr>
      <w:color w:val="0000FF" w:themeColor="hyperlink"/>
      <w:u w:val="single"/>
    </w:rPr>
  </w:style>
  <w:style w:type="paragraph" w:customStyle="1" w:styleId="m-909147715870799931msolistparagraph">
    <w:name w:val="m_-909147715870799931msolistparagraph"/>
    <w:basedOn w:val="Normal"/>
    <w:rsid w:val="007B4A4B"/>
    <w:pPr>
      <w:spacing w:before="100" w:beforeAutospacing="1" w:after="100" w:afterAutospacing="1"/>
    </w:pPr>
    <w:rPr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437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rmator.hr/nnsl/515136" TargetMode="External"/><Relationship Id="rId18" Type="http://schemas.openxmlformats.org/officeDocument/2006/relationships/hyperlink" Target="https://informator.hr/nnsl/9963" TargetMode="External"/><Relationship Id="rId26" Type="http://schemas.openxmlformats.org/officeDocument/2006/relationships/hyperlink" Target="https://informator.hr/nnsl/9972" TargetMode="External"/><Relationship Id="rId39" Type="http://schemas.openxmlformats.org/officeDocument/2006/relationships/hyperlink" Target="https://informator.hr/nnsl/610274" TargetMode="External"/><Relationship Id="rId21" Type="http://schemas.openxmlformats.org/officeDocument/2006/relationships/hyperlink" Target="https://informator.hr/nnsl/9966" TargetMode="External"/><Relationship Id="rId34" Type="http://schemas.openxmlformats.org/officeDocument/2006/relationships/hyperlink" Target="https://informator.hr/nnsl/18505" TargetMode="External"/><Relationship Id="rId7" Type="http://schemas.openxmlformats.org/officeDocument/2006/relationships/hyperlink" Target="https://informator.hr/nnsl/960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rmator.hr/nnsl/9967" TargetMode="External"/><Relationship Id="rId20" Type="http://schemas.openxmlformats.org/officeDocument/2006/relationships/hyperlink" Target="https://informator.hr/nnsl/9961" TargetMode="External"/><Relationship Id="rId29" Type="http://schemas.openxmlformats.org/officeDocument/2006/relationships/hyperlink" Target="https://informator.hr/nnsl/6714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informator.hr/nnsl/694600" TargetMode="External"/><Relationship Id="rId11" Type="http://schemas.openxmlformats.org/officeDocument/2006/relationships/hyperlink" Target="https://informator.hr/nnsl/265020" TargetMode="External"/><Relationship Id="rId24" Type="http://schemas.openxmlformats.org/officeDocument/2006/relationships/hyperlink" Target="https://informator.hr/nnsl/9970" TargetMode="External"/><Relationship Id="rId32" Type="http://schemas.openxmlformats.org/officeDocument/2006/relationships/hyperlink" Target="https://informator.hr/nnsl/336972" TargetMode="External"/><Relationship Id="rId37" Type="http://schemas.openxmlformats.org/officeDocument/2006/relationships/hyperlink" Target="https://informator.hr/nnsl/315770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formator.hr/nnsl/9965" TargetMode="External"/><Relationship Id="rId23" Type="http://schemas.openxmlformats.org/officeDocument/2006/relationships/hyperlink" Target="https://informator.hr/nnsl/9969" TargetMode="External"/><Relationship Id="rId28" Type="http://schemas.openxmlformats.org/officeDocument/2006/relationships/hyperlink" Target="https://informator.hr/nnsl/787442" TargetMode="External"/><Relationship Id="rId36" Type="http://schemas.openxmlformats.org/officeDocument/2006/relationships/hyperlink" Target="https://informator.hr/nnsl/300039" TargetMode="External"/><Relationship Id="rId10" Type="http://schemas.openxmlformats.org/officeDocument/2006/relationships/hyperlink" Target="https://informator.hr/nnsl/9608" TargetMode="External"/><Relationship Id="rId19" Type="http://schemas.openxmlformats.org/officeDocument/2006/relationships/hyperlink" Target="https://informator.hr/nnsl/9962" TargetMode="External"/><Relationship Id="rId31" Type="http://schemas.openxmlformats.org/officeDocument/2006/relationships/hyperlink" Target="https://informator.hr/nnsl/3157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rmator.hr/nnsl/9607" TargetMode="External"/><Relationship Id="rId14" Type="http://schemas.openxmlformats.org/officeDocument/2006/relationships/hyperlink" Target="https://informator.hr/nnsl/650204" TargetMode="External"/><Relationship Id="rId22" Type="http://schemas.openxmlformats.org/officeDocument/2006/relationships/hyperlink" Target="https://informator.hr/nnsl/9968" TargetMode="External"/><Relationship Id="rId27" Type="http://schemas.openxmlformats.org/officeDocument/2006/relationships/hyperlink" Target="https://informator.hr/nnsl/9973" TargetMode="External"/><Relationship Id="rId30" Type="http://schemas.openxmlformats.org/officeDocument/2006/relationships/hyperlink" Target="https://informator.hr/nnsl/263684" TargetMode="External"/><Relationship Id="rId35" Type="http://schemas.openxmlformats.org/officeDocument/2006/relationships/hyperlink" Target="https://informator.hr/nnsl/264764" TargetMode="External"/><Relationship Id="rId8" Type="http://schemas.openxmlformats.org/officeDocument/2006/relationships/hyperlink" Target="https://informator.hr/nnsl/9518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formator.hr/nnsl/371162" TargetMode="External"/><Relationship Id="rId17" Type="http://schemas.openxmlformats.org/officeDocument/2006/relationships/hyperlink" Target="https://informator.hr/nnsl/9964" TargetMode="External"/><Relationship Id="rId25" Type="http://schemas.openxmlformats.org/officeDocument/2006/relationships/hyperlink" Target="https://informator.hr/nnsl/9971" TargetMode="External"/><Relationship Id="rId33" Type="http://schemas.openxmlformats.org/officeDocument/2006/relationships/hyperlink" Target="https://informator.hr/nnsl/694277" TargetMode="External"/><Relationship Id="rId38" Type="http://schemas.openxmlformats.org/officeDocument/2006/relationships/hyperlink" Target="https://informator.hr/nnsl/332101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D36FF-C830-4C40-ABB0-814C6C435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2111</Words>
  <Characters>12038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Katarina Jurić</cp:lastModifiedBy>
  <cp:revision>6</cp:revision>
  <cp:lastPrinted>2022-07-27T08:56:00Z</cp:lastPrinted>
  <dcterms:created xsi:type="dcterms:W3CDTF">2025-11-26T12:34:00Z</dcterms:created>
  <dcterms:modified xsi:type="dcterms:W3CDTF">2025-11-26T13:35:00Z</dcterms:modified>
</cp:coreProperties>
</file>